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36912" w14:textId="194E53A6" w:rsidR="00712897" w:rsidRPr="00712897" w:rsidRDefault="00712897" w:rsidP="00712897">
      <w:pPr>
        <w:tabs>
          <w:tab w:val="right" w:pos="9360"/>
        </w:tabs>
        <w:spacing w:after="0"/>
        <w:rPr>
          <w:b/>
          <w:sz w:val="24"/>
          <w:szCs w:val="24"/>
        </w:rPr>
      </w:pPr>
      <w:bookmarkStart w:id="0" w:name="_Hlk145670493"/>
      <w:r w:rsidRPr="00712897">
        <w:rPr>
          <w:b/>
          <w:sz w:val="24"/>
          <w:szCs w:val="24"/>
        </w:rPr>
        <w:t>3GPP TSG-RAN WG1 #124</w:t>
      </w:r>
      <w:r w:rsidRPr="00712897">
        <w:rPr>
          <w:b/>
          <w:sz w:val="24"/>
          <w:szCs w:val="24"/>
        </w:rPr>
        <w:tab/>
        <w:t>R1-</w:t>
      </w:r>
      <w:r w:rsidR="001E521C" w:rsidRPr="001E521C">
        <w:rPr>
          <w:b/>
          <w:sz w:val="24"/>
          <w:szCs w:val="24"/>
        </w:rPr>
        <w:t>2601284</w:t>
      </w:r>
    </w:p>
    <w:p w14:paraId="5A129128" w14:textId="77777777" w:rsidR="00712897" w:rsidRPr="00712897" w:rsidRDefault="00712897" w:rsidP="00712897">
      <w:pPr>
        <w:spacing w:after="0"/>
        <w:rPr>
          <w:b/>
          <w:bCs/>
          <w:sz w:val="24"/>
          <w:szCs w:val="24"/>
        </w:rPr>
      </w:pPr>
      <w:r w:rsidRPr="00712897">
        <w:rPr>
          <w:b/>
          <w:bCs/>
          <w:sz w:val="24"/>
          <w:szCs w:val="24"/>
        </w:rPr>
        <w:t>Gothenburg, Sweeden, Feb. 9</w:t>
      </w:r>
      <w:r w:rsidRPr="00712897">
        <w:rPr>
          <w:b/>
          <w:bCs/>
          <w:sz w:val="24"/>
          <w:szCs w:val="24"/>
          <w:vertAlign w:val="superscript"/>
        </w:rPr>
        <w:t>th</w:t>
      </w:r>
      <w:r w:rsidRPr="00712897">
        <w:rPr>
          <w:b/>
          <w:bCs/>
          <w:sz w:val="24"/>
          <w:szCs w:val="24"/>
        </w:rPr>
        <w:t xml:space="preserve"> – 13</w:t>
      </w:r>
      <w:r w:rsidRPr="00712897">
        <w:rPr>
          <w:b/>
          <w:bCs/>
          <w:sz w:val="24"/>
          <w:szCs w:val="24"/>
          <w:vertAlign w:val="superscript"/>
        </w:rPr>
        <w:t>st</w:t>
      </w:r>
      <w:r w:rsidRPr="00712897">
        <w:rPr>
          <w:b/>
          <w:bCs/>
          <w:sz w:val="24"/>
          <w:szCs w:val="24"/>
        </w:rPr>
        <w:t>, 2026</w:t>
      </w:r>
    </w:p>
    <w:p w14:paraId="15579F86" w14:textId="77777777" w:rsidR="00712897" w:rsidRPr="00712897" w:rsidRDefault="00712897" w:rsidP="00712897">
      <w:pPr>
        <w:spacing w:after="0"/>
        <w:rPr>
          <w:sz w:val="24"/>
          <w:szCs w:val="24"/>
        </w:rPr>
      </w:pPr>
    </w:p>
    <w:p w14:paraId="5D8F920C" w14:textId="7A36B012" w:rsidR="00712897" w:rsidRPr="00712897" w:rsidRDefault="00712897" w:rsidP="00712897">
      <w:pPr>
        <w:tabs>
          <w:tab w:val="left" w:pos="2880"/>
        </w:tabs>
        <w:spacing w:after="0"/>
        <w:rPr>
          <w:b/>
          <w:bCs/>
          <w:sz w:val="24"/>
          <w:szCs w:val="24"/>
        </w:rPr>
      </w:pPr>
      <w:r w:rsidRPr="00712897">
        <w:rPr>
          <w:b/>
          <w:bCs/>
          <w:sz w:val="24"/>
          <w:szCs w:val="24"/>
        </w:rPr>
        <w:t>Agenda item:</w:t>
      </w:r>
      <w:r w:rsidRPr="00712897">
        <w:rPr>
          <w:b/>
          <w:bCs/>
          <w:sz w:val="24"/>
          <w:szCs w:val="24"/>
        </w:rPr>
        <w:tab/>
        <w:t>10.5.</w:t>
      </w:r>
      <w:r>
        <w:rPr>
          <w:b/>
          <w:bCs/>
          <w:sz w:val="24"/>
          <w:szCs w:val="24"/>
        </w:rPr>
        <w:t>5</w:t>
      </w:r>
    </w:p>
    <w:p w14:paraId="67E2C34E" w14:textId="468FF26C" w:rsidR="00712897" w:rsidRPr="00712897" w:rsidRDefault="00712897" w:rsidP="00712897">
      <w:pPr>
        <w:tabs>
          <w:tab w:val="left" w:pos="2880"/>
        </w:tabs>
        <w:spacing w:after="0"/>
        <w:rPr>
          <w:b/>
          <w:bCs/>
          <w:sz w:val="24"/>
          <w:szCs w:val="24"/>
        </w:rPr>
      </w:pPr>
      <w:r w:rsidRPr="00712897">
        <w:rPr>
          <w:b/>
          <w:bCs/>
          <w:sz w:val="24"/>
          <w:szCs w:val="24"/>
        </w:rPr>
        <w:t xml:space="preserve">Source: </w:t>
      </w:r>
      <w:r>
        <w:rPr>
          <w:b/>
          <w:bCs/>
          <w:sz w:val="24"/>
          <w:szCs w:val="24"/>
        </w:rPr>
        <w:tab/>
      </w:r>
      <w:r w:rsidRPr="00712897">
        <w:rPr>
          <w:b/>
          <w:bCs/>
          <w:sz w:val="24"/>
          <w:szCs w:val="24"/>
        </w:rPr>
        <w:t>Qualcomm Incorporated</w:t>
      </w:r>
    </w:p>
    <w:p w14:paraId="016B653A" w14:textId="6479F738" w:rsidR="00712897" w:rsidRPr="00712897" w:rsidRDefault="00712897" w:rsidP="00712897">
      <w:pPr>
        <w:tabs>
          <w:tab w:val="left" w:pos="2880"/>
          <w:tab w:val="left" w:pos="5180"/>
        </w:tabs>
        <w:spacing w:after="0"/>
        <w:rPr>
          <w:b/>
          <w:bCs/>
          <w:sz w:val="24"/>
          <w:szCs w:val="24"/>
        </w:rPr>
      </w:pPr>
      <w:r w:rsidRPr="00712897">
        <w:rPr>
          <w:b/>
          <w:bCs/>
          <w:sz w:val="24"/>
          <w:szCs w:val="24"/>
        </w:rPr>
        <w:t xml:space="preserve">Title: </w:t>
      </w:r>
      <w:r w:rsidRPr="00712897">
        <w:rPr>
          <w:b/>
          <w:bCs/>
          <w:sz w:val="24"/>
          <w:szCs w:val="24"/>
        </w:rPr>
        <w:tab/>
      </w:r>
      <w:r>
        <w:rPr>
          <w:b/>
          <w:bCs/>
          <w:sz w:val="24"/>
          <w:szCs w:val="24"/>
        </w:rPr>
        <w:t>Other physical layer signals, channel and procedure</w:t>
      </w:r>
    </w:p>
    <w:p w14:paraId="1017060A" w14:textId="77777777" w:rsidR="00712897" w:rsidRPr="005B2A92" w:rsidRDefault="00712897" w:rsidP="00712897">
      <w:pPr>
        <w:tabs>
          <w:tab w:val="left" w:pos="2880"/>
        </w:tabs>
        <w:spacing w:after="0"/>
        <w:rPr>
          <w:b/>
          <w:bCs/>
        </w:rPr>
      </w:pPr>
      <w:r w:rsidRPr="00712897">
        <w:rPr>
          <w:b/>
          <w:bCs/>
          <w:sz w:val="24"/>
          <w:szCs w:val="24"/>
        </w:rPr>
        <w:t>Document for:</w:t>
      </w:r>
      <w:r w:rsidRPr="00712897">
        <w:rPr>
          <w:b/>
          <w:bCs/>
          <w:sz w:val="24"/>
          <w:szCs w:val="24"/>
        </w:rPr>
        <w:tab/>
        <w:t>Discussion/Decision</w:t>
      </w:r>
    </w:p>
    <w:bookmarkEnd w:id="0"/>
    <w:p w14:paraId="7F60A231" w14:textId="77777777" w:rsidR="009A3A70" w:rsidRPr="00E2274E" w:rsidRDefault="009A3A70" w:rsidP="00FF41E9">
      <w:pPr>
        <w:pStyle w:val="Heading1"/>
      </w:pPr>
      <w:r w:rsidRPr="00E2274E">
        <w:t>Introduction</w:t>
      </w:r>
    </w:p>
    <w:p w14:paraId="541B1667" w14:textId="1BDAE58D" w:rsidR="00F210D3" w:rsidRPr="00A26215" w:rsidRDefault="00B55A0E" w:rsidP="006011BA">
      <w:pPr>
        <w:rPr>
          <w:rFonts w:ascii="Aptos" w:hAnsi="Aptos"/>
          <w:color w:val="242424"/>
        </w:rPr>
      </w:pPr>
      <w:r w:rsidRPr="00B55A0E">
        <w:rPr>
          <w:rFonts w:ascii="Aptos" w:hAnsi="Aptos"/>
          <w:color w:val="242424"/>
        </w:rPr>
        <w:t xml:space="preserve">In this paper, we present our perspective on 6G deployment scenarios affected by </w:t>
      </w:r>
      <w:r w:rsidR="000F3969">
        <w:rPr>
          <w:rFonts w:ascii="Aptos" w:hAnsi="Aptos"/>
          <w:color w:val="242424"/>
        </w:rPr>
        <w:t>cross link</w:t>
      </w:r>
      <w:r w:rsidRPr="00B55A0E">
        <w:rPr>
          <w:rFonts w:ascii="Aptos" w:hAnsi="Aptos"/>
          <w:color w:val="242424"/>
        </w:rPr>
        <w:t xml:space="preserve"> interference, as well as mechanisms for managing interference, such as </w:t>
      </w:r>
      <w:r w:rsidR="0072102C">
        <w:rPr>
          <w:rFonts w:ascii="Aptos" w:hAnsi="Aptos"/>
          <w:color w:val="242424"/>
        </w:rPr>
        <w:t xml:space="preserve">interference </w:t>
      </w:r>
      <w:r w:rsidRPr="00B55A0E">
        <w:rPr>
          <w:rFonts w:ascii="Aptos" w:hAnsi="Aptos"/>
          <w:color w:val="242424"/>
        </w:rPr>
        <w:t>measurement and reporting schemes.</w:t>
      </w:r>
    </w:p>
    <w:p w14:paraId="50085DD2" w14:textId="1A0BBB6E" w:rsidR="00870C02" w:rsidRDefault="000445C3" w:rsidP="006011BA">
      <w:pPr>
        <w:pStyle w:val="Heading1"/>
        <w:rPr>
          <w:rFonts w:eastAsia="Yu Gothic"/>
          <w:lang w:eastAsia="ja-JP"/>
        </w:rPr>
      </w:pPr>
      <w:r>
        <w:t>Deployment scenarios</w:t>
      </w:r>
    </w:p>
    <w:p w14:paraId="34D4FA25" w14:textId="6F4854B1" w:rsidR="00347CFF" w:rsidRDefault="00D62307" w:rsidP="00B55A0E">
      <w:pPr>
        <w:pStyle w:val="proposal"/>
        <w:jc w:val="both"/>
        <w:rPr>
          <w:rFonts w:eastAsiaTheme="minorEastAsia" w:cstheme="minorBidi"/>
          <w:b w:val="0"/>
          <w:bCs w:val="0"/>
          <w:kern w:val="2"/>
          <w14:ligatures w14:val="standardContextual"/>
        </w:rPr>
      </w:pPr>
      <w:r w:rsidRPr="00A6055F">
        <w:rPr>
          <w:rFonts w:eastAsiaTheme="minorEastAsia" w:cstheme="minorBidi"/>
          <w:b w:val="0"/>
          <w:bCs w:val="0"/>
          <w:kern w:val="2"/>
          <w14:ligatures w14:val="standardContextual"/>
        </w:rPr>
        <w:t xml:space="preserve">In NR, interference handling was primarily motivated </w:t>
      </w:r>
      <w:r w:rsidR="00A6055F">
        <w:rPr>
          <w:rFonts w:eastAsiaTheme="minorEastAsia" w:cstheme="minorBidi"/>
          <w:b w:val="0"/>
          <w:bCs w:val="0"/>
          <w:kern w:val="2"/>
          <w14:ligatures w14:val="standardContextual"/>
        </w:rPr>
        <w:t>by cross-node interference</w:t>
      </w:r>
      <w:r w:rsidR="00935C53">
        <w:rPr>
          <w:rFonts w:eastAsiaTheme="minorEastAsia" w:cstheme="minorBidi"/>
          <w:b w:val="0"/>
          <w:bCs w:val="0"/>
          <w:kern w:val="2"/>
          <w14:ligatures w14:val="standardContextual"/>
        </w:rPr>
        <w:t xml:space="preserve"> as in </w:t>
      </w:r>
      <w:r w:rsidR="00A6055F" w:rsidRPr="00A6055F">
        <w:rPr>
          <w:rFonts w:eastAsiaTheme="minorEastAsia" w:cstheme="minorBidi"/>
          <w:b w:val="0"/>
          <w:bCs w:val="0"/>
          <w:kern w:val="2"/>
          <w14:ligatures w14:val="standardContextual"/>
        </w:rPr>
        <w:t>dynamic-TDD</w:t>
      </w:r>
      <w:r w:rsidR="00B749A1">
        <w:rPr>
          <w:rFonts w:eastAsiaTheme="minorEastAsia" w:cstheme="minorBidi"/>
          <w:b w:val="0"/>
          <w:bCs w:val="0"/>
          <w:kern w:val="2"/>
          <w14:ligatures w14:val="standardContextual"/>
        </w:rPr>
        <w:t xml:space="preserve"> deployment,</w:t>
      </w:r>
      <w:r w:rsidR="00A6055F" w:rsidRPr="00A6055F">
        <w:rPr>
          <w:rFonts w:eastAsiaTheme="minorEastAsia" w:cstheme="minorBidi"/>
          <w:b w:val="0"/>
          <w:bCs w:val="0"/>
          <w:kern w:val="2"/>
          <w14:ligatures w14:val="standardContextual"/>
        </w:rPr>
        <w:t xml:space="preserve"> semi-static SBFD </w:t>
      </w:r>
      <w:r w:rsidRPr="00A6055F">
        <w:rPr>
          <w:rFonts w:eastAsiaTheme="minorEastAsia" w:cstheme="minorBidi"/>
          <w:b w:val="0"/>
          <w:bCs w:val="0"/>
          <w:kern w:val="2"/>
          <w14:ligatures w14:val="standardContextual"/>
        </w:rPr>
        <w:t>duplexing</w:t>
      </w:r>
      <w:r w:rsidR="00935C53">
        <w:rPr>
          <w:rFonts w:eastAsiaTheme="minorEastAsia" w:cstheme="minorBidi"/>
          <w:b w:val="0"/>
          <w:bCs w:val="0"/>
          <w:kern w:val="2"/>
          <w14:ligatures w14:val="standardContextual"/>
        </w:rPr>
        <w:t xml:space="preserve">, and </w:t>
      </w:r>
      <w:r w:rsidR="000105BF">
        <w:rPr>
          <w:rFonts w:eastAsiaTheme="minorEastAsia" w:cstheme="minorBidi"/>
          <w:b w:val="0"/>
          <w:bCs w:val="0"/>
          <w:kern w:val="2"/>
          <w14:ligatures w14:val="standardContextual"/>
        </w:rPr>
        <w:t>remote interference (RIM)</w:t>
      </w:r>
      <w:r w:rsidR="00935C53">
        <w:rPr>
          <w:rFonts w:eastAsiaTheme="minorEastAsia" w:cstheme="minorBidi"/>
          <w:b w:val="0"/>
          <w:bCs w:val="0"/>
          <w:kern w:val="2"/>
          <w14:ligatures w14:val="standardContextual"/>
        </w:rPr>
        <w:t xml:space="preserve">. </w:t>
      </w:r>
      <w:r w:rsidR="00263230">
        <w:rPr>
          <w:rFonts w:eastAsiaTheme="minorEastAsia" w:cstheme="minorBidi"/>
          <w:b w:val="0"/>
          <w:bCs w:val="0"/>
          <w:kern w:val="2"/>
          <w14:ligatures w14:val="standardContextual"/>
        </w:rPr>
        <w:t xml:space="preserve">These deployment scenarios </w:t>
      </w:r>
      <w:r w:rsidR="00A851FF">
        <w:rPr>
          <w:rFonts w:eastAsiaTheme="minorEastAsia" w:cstheme="minorBidi"/>
          <w:b w:val="0"/>
          <w:bCs w:val="0"/>
          <w:kern w:val="2"/>
          <w14:ligatures w14:val="standardContextual"/>
        </w:rPr>
        <w:t xml:space="preserve">are </w:t>
      </w:r>
      <w:r w:rsidR="00263230">
        <w:rPr>
          <w:rFonts w:eastAsiaTheme="minorEastAsia" w:cstheme="minorBidi"/>
          <w:b w:val="0"/>
          <w:bCs w:val="0"/>
          <w:kern w:val="2"/>
          <w14:ligatures w14:val="standardContextual"/>
        </w:rPr>
        <w:t xml:space="preserve">still relevant for 6G </w:t>
      </w:r>
      <w:r w:rsidR="00A851FF">
        <w:rPr>
          <w:rFonts w:eastAsiaTheme="minorEastAsia" w:cstheme="minorBidi"/>
          <w:b w:val="0"/>
          <w:bCs w:val="0"/>
          <w:kern w:val="2"/>
          <w14:ligatures w14:val="standardContextual"/>
        </w:rPr>
        <w:t>use-cases i</w:t>
      </w:r>
      <w:r w:rsidR="00263230">
        <w:rPr>
          <w:rFonts w:eastAsiaTheme="minorEastAsia" w:cstheme="minorBidi"/>
          <w:b w:val="0"/>
          <w:bCs w:val="0"/>
          <w:kern w:val="2"/>
          <w14:ligatures w14:val="standardContextual"/>
        </w:rPr>
        <w:t>n addition to</w:t>
      </w:r>
      <w:r w:rsidR="00B67D56">
        <w:rPr>
          <w:rFonts w:eastAsiaTheme="minorEastAsia" w:cstheme="minorBidi"/>
          <w:b w:val="0"/>
          <w:bCs w:val="0"/>
          <w:kern w:val="2"/>
          <w14:ligatures w14:val="standardContextual"/>
        </w:rPr>
        <w:t xml:space="preserve"> potential</w:t>
      </w:r>
      <w:r w:rsidR="00263230">
        <w:rPr>
          <w:rFonts w:eastAsiaTheme="minorEastAsia" w:cstheme="minorBidi"/>
          <w:b w:val="0"/>
          <w:bCs w:val="0"/>
          <w:kern w:val="2"/>
          <w14:ligatures w14:val="standardContextual"/>
        </w:rPr>
        <w:t xml:space="preserve"> new deployment scenarios. </w:t>
      </w:r>
      <w:r w:rsidR="007A3D36">
        <w:rPr>
          <w:rFonts w:eastAsiaTheme="minorEastAsia" w:cstheme="minorBidi"/>
          <w:b w:val="0"/>
          <w:bCs w:val="0"/>
          <w:kern w:val="2"/>
          <w14:ligatures w14:val="standardContextual"/>
        </w:rPr>
        <w:t xml:space="preserve">For example, </w:t>
      </w:r>
      <w:r w:rsidR="005F797F">
        <w:rPr>
          <w:rFonts w:eastAsiaTheme="minorEastAsia" w:cstheme="minorBidi"/>
          <w:b w:val="0"/>
          <w:bCs w:val="0"/>
          <w:kern w:val="2"/>
          <w14:ligatures w14:val="standardContextual"/>
        </w:rPr>
        <w:t xml:space="preserve">inter-node </w:t>
      </w:r>
      <w:r w:rsidR="006F4F28">
        <w:rPr>
          <w:rFonts w:eastAsiaTheme="minorEastAsia" w:cstheme="minorBidi"/>
          <w:b w:val="0"/>
          <w:bCs w:val="0"/>
          <w:kern w:val="2"/>
          <w14:ligatures w14:val="standardContextual"/>
        </w:rPr>
        <w:t xml:space="preserve">interference may happen </w:t>
      </w:r>
      <w:r w:rsidR="005664DC">
        <w:rPr>
          <w:rFonts w:eastAsiaTheme="minorEastAsia" w:cstheme="minorBidi"/>
          <w:b w:val="0"/>
          <w:bCs w:val="0"/>
          <w:kern w:val="2"/>
          <w14:ligatures w14:val="standardContextual"/>
        </w:rPr>
        <w:t>with</w:t>
      </w:r>
      <w:r w:rsidR="006F4F28">
        <w:rPr>
          <w:rFonts w:eastAsiaTheme="minorEastAsia" w:cstheme="minorBidi"/>
          <w:b w:val="0"/>
          <w:bCs w:val="0"/>
          <w:kern w:val="2"/>
          <w14:ligatures w14:val="standardContextual"/>
        </w:rPr>
        <w:t xml:space="preserve"> </w:t>
      </w:r>
      <w:r w:rsidR="005F797F">
        <w:rPr>
          <w:rFonts w:eastAsiaTheme="minorEastAsia" w:cstheme="minorBidi"/>
          <w:b w:val="0"/>
          <w:bCs w:val="0"/>
          <w:kern w:val="2"/>
          <w14:ligatures w14:val="standardContextual"/>
        </w:rPr>
        <w:t>6G sensing</w:t>
      </w:r>
      <w:r w:rsidR="00D67D5E">
        <w:rPr>
          <w:rFonts w:eastAsiaTheme="minorEastAsia" w:cstheme="minorBidi"/>
          <w:b w:val="0"/>
          <w:bCs w:val="0"/>
          <w:kern w:val="2"/>
          <w14:ligatures w14:val="standardContextual"/>
        </w:rPr>
        <w:t xml:space="preserve"> and communication</w:t>
      </w:r>
      <w:r w:rsidR="00784107">
        <w:rPr>
          <w:rFonts w:eastAsiaTheme="minorEastAsia" w:cstheme="minorBidi"/>
          <w:b w:val="0"/>
          <w:bCs w:val="0"/>
          <w:kern w:val="2"/>
          <w14:ligatures w14:val="standardContextual"/>
        </w:rPr>
        <w:t>.</w:t>
      </w:r>
    </w:p>
    <w:p w14:paraId="5C6C938F" w14:textId="77777777" w:rsidR="005B13C0" w:rsidRDefault="005B13C0" w:rsidP="00B55A0E">
      <w:pPr>
        <w:pStyle w:val="proposal"/>
        <w:jc w:val="both"/>
      </w:pPr>
    </w:p>
    <w:p w14:paraId="326EE7BE" w14:textId="0BFB3A54" w:rsidR="00B55A0E" w:rsidRDefault="00B55A0E" w:rsidP="00B55A0E">
      <w:pPr>
        <w:pStyle w:val="proposal"/>
        <w:jc w:val="both"/>
        <w:rPr>
          <w:rFonts w:eastAsia="Yu Gothic"/>
          <w:lang w:eastAsia="ja-JP"/>
        </w:rPr>
      </w:pPr>
      <w:r w:rsidRPr="00D87ADE">
        <w:t>Proposal</w:t>
      </w:r>
      <w:r>
        <w:rPr>
          <w:rFonts w:eastAsia="Yu Gothic" w:hint="eastAsia"/>
          <w:lang w:eastAsia="ja-JP"/>
        </w:rPr>
        <w:t xml:space="preserve"> </w:t>
      </w:r>
      <w:r w:rsidRPr="00D87ADE">
        <w:fldChar w:fldCharType="begin"/>
      </w:r>
      <w:r w:rsidRPr="00D87ADE">
        <w:instrText xml:space="preserve"> seq prop </w:instrText>
      </w:r>
      <w:r w:rsidRPr="00D87ADE">
        <w:fldChar w:fldCharType="separate"/>
      </w:r>
      <w:r w:rsidR="0079799B">
        <w:rPr>
          <w:noProof/>
        </w:rPr>
        <w:t>1</w:t>
      </w:r>
      <w:r w:rsidRPr="00D87ADE">
        <w:fldChar w:fldCharType="end"/>
      </w:r>
      <w:r>
        <w:t xml:space="preserve">. </w:t>
      </w:r>
      <w:r>
        <w:rPr>
          <w:rFonts w:eastAsia="Yu Gothic"/>
          <w:lang w:eastAsia="ja-JP"/>
        </w:rPr>
        <w:t xml:space="preserve">Identify </w:t>
      </w:r>
      <w:r w:rsidR="005B1B3E">
        <w:rPr>
          <w:rFonts w:eastAsia="Yu Gothic"/>
          <w:lang w:eastAsia="ja-JP"/>
        </w:rPr>
        <w:t xml:space="preserve">6G </w:t>
      </w:r>
      <w:r>
        <w:rPr>
          <w:rFonts w:eastAsia="Yu Gothic"/>
          <w:lang w:eastAsia="ja-JP"/>
        </w:rPr>
        <w:t xml:space="preserve">deployment scenarios </w:t>
      </w:r>
      <w:r w:rsidR="005B1B3E">
        <w:rPr>
          <w:rFonts w:eastAsia="Yu Gothic"/>
          <w:lang w:eastAsia="ja-JP"/>
        </w:rPr>
        <w:t>that are affected by interference</w:t>
      </w:r>
      <w:r w:rsidR="00614B40">
        <w:rPr>
          <w:rFonts w:eastAsia="Yu Gothic"/>
          <w:lang w:eastAsia="ja-JP"/>
        </w:rPr>
        <w:t xml:space="preserve"> </w:t>
      </w:r>
      <w:r w:rsidR="000F59C9">
        <w:rPr>
          <w:rFonts w:eastAsia="Yu Gothic"/>
          <w:lang w:eastAsia="ja-JP"/>
        </w:rPr>
        <w:t>and</w:t>
      </w:r>
      <w:r w:rsidR="00713E11">
        <w:rPr>
          <w:rFonts w:eastAsia="Yu Gothic"/>
          <w:lang w:eastAsia="ja-JP"/>
        </w:rPr>
        <w:t xml:space="preserve"> </w:t>
      </w:r>
      <w:r w:rsidR="001C1018">
        <w:rPr>
          <w:rFonts w:eastAsia="Yu Gothic"/>
          <w:lang w:eastAsia="ja-JP"/>
        </w:rPr>
        <w:t>study</w:t>
      </w:r>
      <w:r w:rsidR="00713E11">
        <w:rPr>
          <w:rFonts w:eastAsia="Yu Gothic"/>
          <w:lang w:eastAsia="ja-JP"/>
        </w:rPr>
        <w:t xml:space="preserve"> need</w:t>
      </w:r>
      <w:r w:rsidR="001C1018">
        <w:rPr>
          <w:rFonts w:eastAsia="Yu Gothic"/>
          <w:lang w:eastAsia="ja-JP"/>
        </w:rPr>
        <w:t>ed</w:t>
      </w:r>
      <w:r w:rsidR="00614B40">
        <w:rPr>
          <w:rFonts w:eastAsia="Yu Gothic"/>
          <w:lang w:eastAsia="ja-JP"/>
        </w:rPr>
        <w:t xml:space="preserve"> interference mitigation</w:t>
      </w:r>
      <w:r w:rsidR="00AF1697">
        <w:rPr>
          <w:rFonts w:eastAsia="Yu Gothic"/>
          <w:lang w:eastAsia="ja-JP"/>
        </w:rPr>
        <w:t xml:space="preserve"> schemes</w:t>
      </w:r>
      <w:r w:rsidR="000F59C9">
        <w:rPr>
          <w:rFonts w:eastAsia="Yu Gothic"/>
          <w:lang w:eastAsia="ja-JP"/>
        </w:rPr>
        <w:t>.</w:t>
      </w:r>
    </w:p>
    <w:p w14:paraId="0087CE41" w14:textId="77777777" w:rsidR="009D4959" w:rsidRDefault="009D4959" w:rsidP="009D4959">
      <w:pPr>
        <w:rPr>
          <w:lang w:eastAsia="ja-JP"/>
        </w:rPr>
      </w:pPr>
    </w:p>
    <w:p w14:paraId="2E98D0FD" w14:textId="59DE6947" w:rsidR="001B2000" w:rsidRDefault="008D6188" w:rsidP="00005498">
      <w:pPr>
        <w:pStyle w:val="proposal"/>
        <w:jc w:val="both"/>
        <w:rPr>
          <w:rFonts w:eastAsiaTheme="minorEastAsia"/>
          <w:b w:val="0"/>
        </w:rPr>
      </w:pPr>
      <w:r>
        <w:rPr>
          <w:rFonts w:eastAsiaTheme="minorEastAsia" w:cstheme="minorBidi"/>
          <w:b w:val="0"/>
          <w:bCs w:val="0"/>
          <w:kern w:val="2"/>
          <w14:ligatures w14:val="standardContextual"/>
        </w:rPr>
        <w:t>UE-UE interference is not limited only to dynamic-TDD and SBFD scenario and may happen in TDD-NTN where the UL transmission from one UE may interfere with DL reception of another UE, due to large TA. Additionally, cross-node interference may happen due to spectrum sharing, e.g. TN-NTN spectrum sharing or inter-RAT spectrum sharing.</w:t>
      </w:r>
      <w:r w:rsidR="00F31D51">
        <w:rPr>
          <w:rFonts w:eastAsiaTheme="minorEastAsia" w:cstheme="minorBidi"/>
          <w:b w:val="0"/>
          <w:bCs w:val="0"/>
          <w:kern w:val="2"/>
          <w14:ligatures w14:val="standardContextual"/>
        </w:rPr>
        <w:t xml:space="preserve"> </w:t>
      </w:r>
      <w:r w:rsidR="0088348E">
        <w:rPr>
          <w:rFonts w:eastAsiaTheme="minorEastAsia"/>
          <w:b w:val="0"/>
        </w:rPr>
        <w:t>Furthermore</w:t>
      </w:r>
      <w:r w:rsidR="00005498" w:rsidRPr="00005498">
        <w:rPr>
          <w:rFonts w:eastAsiaTheme="minorEastAsia"/>
          <w:b w:val="0"/>
        </w:rPr>
        <w:t>, intra-UE interference can occur in carrier aggregation scenarios, where the uplink transmission of one component carrier (for example, FR1 at 3.5 GHz) generates harmonics due to RF non-linearity that disrupts the downlink reception on another component carrier (such as FR3 at 7 GHz).</w:t>
      </w:r>
      <w:r w:rsidR="00F854C6">
        <w:rPr>
          <w:rFonts w:eastAsiaTheme="minorEastAsia"/>
          <w:b w:val="0"/>
        </w:rPr>
        <w:t xml:space="preserve"> So, UE interference reporting shouldn’t be limited to CLI</w:t>
      </w:r>
      <w:r w:rsidR="00EB198A">
        <w:rPr>
          <w:rFonts w:eastAsiaTheme="minorEastAsia"/>
          <w:b w:val="0"/>
        </w:rPr>
        <w:t xml:space="preserve"> </w:t>
      </w:r>
      <w:r w:rsidR="00F854C6">
        <w:rPr>
          <w:rFonts w:eastAsiaTheme="minorEastAsia"/>
          <w:b w:val="0"/>
        </w:rPr>
        <w:t xml:space="preserve"> and RAN1 should stive for a unified framework for UE interference</w:t>
      </w:r>
      <w:r w:rsidR="00EB198A">
        <w:rPr>
          <w:rFonts w:eastAsiaTheme="minorEastAsia"/>
          <w:b w:val="0"/>
        </w:rPr>
        <w:t xml:space="preserve"> measurement and reporting for different deployment scenario</w:t>
      </w:r>
      <w:r w:rsidR="00D92865">
        <w:rPr>
          <w:rFonts w:eastAsiaTheme="minorEastAsia"/>
          <w:b w:val="0"/>
        </w:rPr>
        <w:t>s</w:t>
      </w:r>
      <w:r w:rsidR="00EB198A">
        <w:rPr>
          <w:rFonts w:eastAsiaTheme="minorEastAsia"/>
          <w:b w:val="0"/>
        </w:rPr>
        <w:t xml:space="preserve">. </w:t>
      </w:r>
    </w:p>
    <w:p w14:paraId="53DEC85D" w14:textId="77777777" w:rsidR="001B2000" w:rsidRDefault="001B2000" w:rsidP="00005498">
      <w:pPr>
        <w:pStyle w:val="proposal"/>
        <w:jc w:val="both"/>
        <w:rPr>
          <w:rFonts w:eastAsiaTheme="minorEastAsia"/>
          <w:b w:val="0"/>
        </w:rPr>
      </w:pPr>
    </w:p>
    <w:p w14:paraId="4BA653F6" w14:textId="5D8A0297" w:rsidR="00381271" w:rsidRPr="00CF0243" w:rsidRDefault="00381271" w:rsidP="009D4959">
      <w:pPr>
        <w:rPr>
          <w:rFonts w:ascii="Aptos" w:eastAsia="Yu Gothic" w:hAnsi="Aptos" w:cs="Times New Roman"/>
          <w:b/>
          <w:bCs/>
          <w:color w:val="242424"/>
          <w:kern w:val="0"/>
          <w:lang w:eastAsia="ja-JP"/>
          <w14:ligatures w14:val="none"/>
        </w:rPr>
      </w:pPr>
      <w:r w:rsidRPr="005B1B3E">
        <w:rPr>
          <w:rFonts w:ascii="Aptos" w:eastAsia="Yu Gothic" w:hAnsi="Aptos" w:cs="Times New Roman"/>
          <w:b/>
          <w:bCs/>
          <w:color w:val="242424"/>
          <w:kern w:val="0"/>
          <w:lang w:eastAsia="ja-JP"/>
          <w14:ligatures w14:val="none"/>
        </w:rPr>
        <w:t>Proposal</w:t>
      </w:r>
      <w:r w:rsidRPr="005B1B3E">
        <w:rPr>
          <w:rFonts w:ascii="Aptos" w:eastAsia="Yu Gothic" w:hAnsi="Aptos" w:cs="Times New Roman" w:hint="eastAsia"/>
          <w:b/>
          <w:bCs/>
          <w:color w:val="242424"/>
          <w:kern w:val="0"/>
          <w:lang w:eastAsia="ja-JP"/>
          <w14:ligatures w14:val="none"/>
        </w:rPr>
        <w:t xml:space="preserve"> </w:t>
      </w:r>
      <w:r w:rsidRPr="005B1B3E">
        <w:rPr>
          <w:rFonts w:ascii="Aptos" w:eastAsia="Yu Gothic" w:hAnsi="Aptos" w:cs="Times New Roman"/>
          <w:b/>
          <w:bCs/>
          <w:color w:val="242424"/>
          <w:kern w:val="0"/>
          <w:lang w:eastAsia="ja-JP"/>
          <w14:ligatures w14:val="none"/>
        </w:rPr>
        <w:fldChar w:fldCharType="begin"/>
      </w:r>
      <w:r w:rsidRPr="005B1B3E">
        <w:rPr>
          <w:rFonts w:ascii="Aptos" w:eastAsia="Yu Gothic" w:hAnsi="Aptos" w:cs="Times New Roman"/>
          <w:b/>
          <w:bCs/>
          <w:color w:val="242424"/>
          <w:kern w:val="0"/>
          <w:lang w:eastAsia="ja-JP"/>
          <w14:ligatures w14:val="none"/>
        </w:rPr>
        <w:instrText xml:space="preserve"> seq prop </w:instrText>
      </w:r>
      <w:r w:rsidRPr="005B1B3E">
        <w:rPr>
          <w:rFonts w:ascii="Aptos" w:eastAsia="Yu Gothic" w:hAnsi="Aptos" w:cs="Times New Roman"/>
          <w:b/>
          <w:bCs/>
          <w:color w:val="242424"/>
          <w:kern w:val="0"/>
          <w:lang w:eastAsia="ja-JP"/>
          <w14:ligatures w14:val="none"/>
        </w:rPr>
        <w:fldChar w:fldCharType="separate"/>
      </w:r>
      <w:r w:rsidR="0079799B">
        <w:rPr>
          <w:rFonts w:ascii="Aptos" w:eastAsia="Yu Gothic" w:hAnsi="Aptos" w:cs="Times New Roman"/>
          <w:b/>
          <w:bCs/>
          <w:noProof/>
          <w:color w:val="242424"/>
          <w:kern w:val="0"/>
          <w:lang w:eastAsia="ja-JP"/>
          <w14:ligatures w14:val="none"/>
        </w:rPr>
        <w:t>2</w:t>
      </w:r>
      <w:r w:rsidRPr="005B1B3E">
        <w:rPr>
          <w:rFonts w:ascii="Aptos" w:eastAsia="Yu Gothic" w:hAnsi="Aptos" w:cs="Times New Roman"/>
          <w:b/>
          <w:bCs/>
          <w:color w:val="242424"/>
          <w:kern w:val="0"/>
          <w:lang w:eastAsia="ja-JP"/>
          <w14:ligatures w14:val="none"/>
        </w:rPr>
        <w:fldChar w:fldCharType="end"/>
      </w:r>
      <w:r w:rsidRPr="005B1B3E">
        <w:rPr>
          <w:rFonts w:ascii="Aptos" w:eastAsia="Yu Gothic" w:hAnsi="Aptos" w:cs="Times New Roman"/>
          <w:b/>
          <w:bCs/>
          <w:color w:val="242424"/>
          <w:kern w:val="0"/>
          <w:lang w:eastAsia="ja-JP"/>
          <w14:ligatures w14:val="none"/>
        </w:rPr>
        <w:t xml:space="preserve">.  Strive for a unified </w:t>
      </w:r>
      <w:r w:rsidR="006C3E6D">
        <w:rPr>
          <w:rFonts w:ascii="Aptos" w:eastAsia="Yu Gothic" w:hAnsi="Aptos" w:cs="Times New Roman"/>
          <w:b/>
          <w:bCs/>
          <w:color w:val="242424"/>
          <w:kern w:val="0"/>
          <w:lang w:eastAsia="ja-JP"/>
          <w14:ligatures w14:val="none"/>
        </w:rPr>
        <w:t xml:space="preserve">UE </w:t>
      </w:r>
      <w:r w:rsidRPr="005B1B3E">
        <w:rPr>
          <w:rFonts w:ascii="Aptos" w:eastAsia="Yu Gothic" w:hAnsi="Aptos" w:cs="Times New Roman"/>
          <w:b/>
          <w:bCs/>
          <w:color w:val="242424"/>
          <w:kern w:val="0"/>
          <w:lang w:eastAsia="ja-JP"/>
          <w14:ligatures w14:val="none"/>
        </w:rPr>
        <w:t>interference measurement</w:t>
      </w:r>
      <w:r w:rsidR="008B3296">
        <w:rPr>
          <w:rFonts w:ascii="Aptos" w:eastAsia="Yu Gothic" w:hAnsi="Aptos" w:cs="Times New Roman"/>
          <w:b/>
          <w:bCs/>
          <w:color w:val="242424"/>
          <w:kern w:val="0"/>
          <w:lang w:eastAsia="ja-JP"/>
          <w14:ligatures w14:val="none"/>
        </w:rPr>
        <w:t xml:space="preserve"> configuration</w:t>
      </w:r>
      <w:r w:rsidRPr="005B1B3E">
        <w:rPr>
          <w:rFonts w:ascii="Aptos" w:eastAsia="Yu Gothic" w:hAnsi="Aptos" w:cs="Times New Roman"/>
          <w:b/>
          <w:bCs/>
          <w:color w:val="242424"/>
          <w:kern w:val="0"/>
          <w:lang w:eastAsia="ja-JP"/>
          <w14:ligatures w14:val="none"/>
        </w:rPr>
        <w:t xml:space="preserve">/reporting for different deployment scenarios (e.g. CLI for SBFD </w:t>
      </w:r>
      <w:r>
        <w:rPr>
          <w:rFonts w:ascii="Aptos" w:eastAsia="Yu Gothic" w:hAnsi="Aptos" w:cs="Times New Roman"/>
          <w:b/>
          <w:bCs/>
          <w:color w:val="242424"/>
          <w:kern w:val="0"/>
          <w:lang w:eastAsia="ja-JP"/>
          <w14:ligatures w14:val="none"/>
        </w:rPr>
        <w:t xml:space="preserve">and dynamic </w:t>
      </w:r>
      <w:r w:rsidRPr="005B1B3E">
        <w:rPr>
          <w:rFonts w:ascii="Aptos" w:eastAsia="Yu Gothic" w:hAnsi="Aptos" w:cs="Times New Roman"/>
          <w:b/>
          <w:bCs/>
          <w:color w:val="242424"/>
          <w:kern w:val="0"/>
          <w:lang w:eastAsia="ja-JP"/>
          <w14:ligatures w14:val="none"/>
        </w:rPr>
        <w:t xml:space="preserve">TDD, </w:t>
      </w:r>
      <w:r>
        <w:rPr>
          <w:rFonts w:ascii="Aptos" w:eastAsia="Yu Gothic" w:hAnsi="Aptos" w:cs="Times New Roman"/>
          <w:b/>
          <w:bCs/>
          <w:color w:val="242424"/>
          <w:kern w:val="0"/>
          <w:lang w:eastAsia="ja-JP"/>
          <w14:ligatures w14:val="none"/>
        </w:rPr>
        <w:t>self-</w:t>
      </w:r>
      <w:r w:rsidR="5569D795">
        <w:rPr>
          <w:rFonts w:ascii="Aptos" w:eastAsia="Yu Gothic" w:hAnsi="Aptos" w:cs="Times New Roman"/>
          <w:b/>
          <w:bCs/>
          <w:color w:val="242424"/>
          <w:kern w:val="0"/>
          <w:lang w:eastAsia="ja-JP"/>
          <w14:ligatures w14:val="none"/>
        </w:rPr>
        <w:t>interference</w:t>
      </w:r>
      <w:r>
        <w:rPr>
          <w:rFonts w:ascii="Aptos" w:eastAsia="Yu Gothic" w:hAnsi="Aptos" w:cs="Times New Roman"/>
          <w:b/>
          <w:bCs/>
          <w:color w:val="242424"/>
          <w:kern w:val="0"/>
          <w:lang w:eastAsia="ja-JP"/>
          <w14:ligatures w14:val="none"/>
        </w:rPr>
        <w:t xml:space="preserve">, </w:t>
      </w:r>
      <w:r w:rsidRPr="005B1B3E">
        <w:rPr>
          <w:rFonts w:ascii="Aptos" w:eastAsia="Yu Gothic" w:hAnsi="Aptos" w:cs="Times New Roman"/>
          <w:b/>
          <w:bCs/>
          <w:color w:val="242424"/>
          <w:kern w:val="0"/>
          <w:lang w:eastAsia="ja-JP"/>
          <w14:ligatures w14:val="none"/>
        </w:rPr>
        <w:t>etc.).</w:t>
      </w:r>
    </w:p>
    <w:p w14:paraId="31C1E99F" w14:textId="77777777" w:rsidR="009C45AE" w:rsidRDefault="009C45AE" w:rsidP="009C45AE">
      <w:pPr>
        <w:pStyle w:val="Heading1"/>
      </w:pPr>
      <w:r>
        <w:t>UE interference measurement and report</w:t>
      </w:r>
    </w:p>
    <w:p w14:paraId="772C5811" w14:textId="77777777" w:rsidR="009C45AE" w:rsidRDefault="009C45AE" w:rsidP="009C45AE">
      <w:pPr>
        <w:pStyle w:val="Heading2"/>
      </w:pPr>
      <w:bookmarkStart w:id="1" w:name="_Hlk217031509"/>
      <w:r>
        <w:t>Reporting container</w:t>
      </w:r>
    </w:p>
    <w:p w14:paraId="5838E338" w14:textId="50DC4DC5" w:rsidR="000F63DE" w:rsidRDefault="009C45AE" w:rsidP="009C45AE">
      <w:pPr>
        <w:jc w:val="both"/>
      </w:pPr>
      <w:r>
        <w:t xml:space="preserve">In NR, both L1-based and L3-based CLI reporting were specified </w:t>
      </w:r>
      <w:r w:rsidR="00B05A93">
        <w:t xml:space="preserve">in </w:t>
      </w:r>
      <w:r>
        <w:t xml:space="preserve">different releases and for different motivations. L3 CLI measurements and reporting was first introduced in Rel-16 for handling the inter-cell inter-UE interference for dynamic TDD deployment. </w:t>
      </w:r>
      <w:r w:rsidR="000F63DE" w:rsidRPr="00F77AE5">
        <w:rPr>
          <w:rFonts w:ascii="Aptos" w:hAnsi="Aptos"/>
          <w:color w:val="000000"/>
        </w:rPr>
        <w:t>Rel-19 introduce</w:t>
      </w:r>
      <w:r w:rsidR="000F63DE">
        <w:rPr>
          <w:rFonts w:ascii="Aptos" w:hAnsi="Aptos"/>
          <w:color w:val="000000"/>
        </w:rPr>
        <w:t>d</w:t>
      </w:r>
      <w:r w:rsidR="000F63DE" w:rsidRPr="00F77AE5">
        <w:rPr>
          <w:rFonts w:ascii="Aptos" w:hAnsi="Aptos"/>
          <w:color w:val="000000"/>
        </w:rPr>
        <w:t xml:space="preserve"> L1 CLI measurement and reporting for SBFD deployment, enabling detection of dynamic bursty interference and </w:t>
      </w:r>
      <w:r w:rsidR="000F63DE">
        <w:rPr>
          <w:rFonts w:ascii="Aptos" w:hAnsi="Aptos"/>
          <w:color w:val="000000"/>
        </w:rPr>
        <w:t>faster</w:t>
      </w:r>
      <w:r w:rsidR="000F63DE" w:rsidRPr="00F77AE5">
        <w:rPr>
          <w:rFonts w:ascii="Aptos" w:hAnsi="Aptos"/>
          <w:color w:val="000000"/>
        </w:rPr>
        <w:t xml:space="preserve"> CLI reporting for both intra-cell and inter-cell inter-UE scenarios compared to L3 reporting</w:t>
      </w:r>
      <w:r w:rsidR="000F63DE">
        <w:rPr>
          <w:rFonts w:ascii="Aptos" w:hAnsi="Aptos"/>
          <w:color w:val="000000"/>
        </w:rPr>
        <w:t>.</w:t>
      </w:r>
    </w:p>
    <w:p w14:paraId="35974BE2" w14:textId="1A977E8B" w:rsidR="009C45AE" w:rsidRPr="00AB5739" w:rsidRDefault="00896D42" w:rsidP="00630349">
      <w:pPr>
        <w:jc w:val="both"/>
        <w:rPr>
          <w:rFonts w:ascii="Aptos" w:hAnsi="Aptos"/>
          <w:color w:val="000000"/>
        </w:rPr>
      </w:pPr>
      <w:r w:rsidRPr="00AB5739">
        <w:rPr>
          <w:rFonts w:ascii="Aptos" w:hAnsi="Aptos"/>
          <w:color w:val="000000"/>
        </w:rPr>
        <w:lastRenderedPageBreak/>
        <w:t xml:space="preserve">For 6G, it is essential to </w:t>
      </w:r>
      <w:r w:rsidR="007305DF">
        <w:rPr>
          <w:rFonts w:ascii="Aptos" w:hAnsi="Aptos"/>
          <w:color w:val="000000"/>
        </w:rPr>
        <w:t>study</w:t>
      </w:r>
      <w:r w:rsidRPr="00AB5739">
        <w:rPr>
          <w:rFonts w:ascii="Aptos" w:hAnsi="Aptos"/>
          <w:color w:val="000000"/>
        </w:rPr>
        <w:t xml:space="preserve"> whether L1 reporting adequately addresses the requirements of anticipated deployment scenarios, or if L3 reporting remains necessary in certain </w:t>
      </w:r>
      <w:r w:rsidR="0047412D">
        <w:rPr>
          <w:rFonts w:ascii="Aptos" w:hAnsi="Aptos"/>
          <w:color w:val="000000"/>
        </w:rPr>
        <w:t>deployments</w:t>
      </w:r>
      <w:r w:rsidRPr="00AB5739">
        <w:rPr>
          <w:rFonts w:ascii="Aptos" w:hAnsi="Aptos"/>
          <w:color w:val="000000"/>
        </w:rPr>
        <w:t xml:space="preserve">. In terms of interference characteristics, L1 periodic reporting </w:t>
      </w:r>
      <w:r w:rsidR="00E97D75">
        <w:rPr>
          <w:rFonts w:ascii="Aptos" w:hAnsi="Aptos"/>
          <w:color w:val="000000"/>
        </w:rPr>
        <w:t>seem</w:t>
      </w:r>
      <w:r w:rsidR="00AB5739">
        <w:rPr>
          <w:rFonts w:ascii="Aptos" w:hAnsi="Aptos"/>
          <w:color w:val="000000"/>
        </w:rPr>
        <w:t>s</w:t>
      </w:r>
      <w:r w:rsidR="00E97D75">
        <w:rPr>
          <w:rFonts w:ascii="Aptos" w:hAnsi="Aptos"/>
          <w:color w:val="000000"/>
        </w:rPr>
        <w:t xml:space="preserve"> sufficient as periodic L1 reporting </w:t>
      </w:r>
      <w:r w:rsidR="007F71F7" w:rsidRPr="007F71F7">
        <w:rPr>
          <w:rFonts w:ascii="Aptos" w:hAnsi="Aptos"/>
          <w:color w:val="000000"/>
        </w:rPr>
        <w:t>can capture</w:t>
      </w:r>
      <w:r w:rsidRPr="00AB5739">
        <w:rPr>
          <w:rFonts w:ascii="Aptos" w:hAnsi="Aptos"/>
          <w:color w:val="000000"/>
        </w:rPr>
        <w:t xml:space="preserve"> long-term interference trends, while L1 aperiodic reporting is suitable for identifying short-term interference patterns.</w:t>
      </w:r>
    </w:p>
    <w:p w14:paraId="171E2C22" w14:textId="0E5B3E12" w:rsidR="009C45AE" w:rsidRDefault="009C45AE" w:rsidP="009C45AE">
      <w:pPr>
        <w:pStyle w:val="proposal"/>
        <w:jc w:val="both"/>
      </w:pPr>
      <w:r w:rsidRPr="00D87ADE">
        <w:rPr>
          <w:rFonts w:eastAsia="Yu Gothic"/>
        </w:rPr>
        <w:t>Proposal</w:t>
      </w:r>
      <w:r w:rsidRPr="00381271">
        <w:rPr>
          <w:rFonts w:eastAsia="Yu Gothic" w:hint="eastAsia"/>
        </w:rPr>
        <w:t xml:space="preserve"> </w:t>
      </w:r>
      <w:r w:rsidRPr="00D87ADE">
        <w:rPr>
          <w:rFonts w:eastAsia="Yu Gothic"/>
        </w:rPr>
        <w:fldChar w:fldCharType="begin"/>
      </w:r>
      <w:r w:rsidRPr="00BB5A78">
        <w:rPr>
          <w:rFonts w:eastAsia="Yu Gothic"/>
          <w:lang w:eastAsia="ja-JP"/>
        </w:rPr>
        <w:instrText xml:space="preserve"> seq prop </w:instrText>
      </w:r>
      <w:r w:rsidRPr="00D87ADE">
        <w:rPr>
          <w:rFonts w:eastAsia="Yu Gothic"/>
        </w:rPr>
        <w:fldChar w:fldCharType="separate"/>
      </w:r>
      <w:r w:rsidR="0079799B">
        <w:rPr>
          <w:rFonts w:eastAsia="Yu Gothic"/>
          <w:noProof/>
          <w:lang w:eastAsia="ja-JP"/>
        </w:rPr>
        <w:t>3</w:t>
      </w:r>
      <w:r w:rsidRPr="00D87ADE">
        <w:rPr>
          <w:rFonts w:eastAsia="Yu Gothic"/>
        </w:rPr>
        <w:fldChar w:fldCharType="end"/>
      </w:r>
      <w:r w:rsidRPr="00BB5A78">
        <w:rPr>
          <w:rFonts w:eastAsia="Yu Gothic"/>
          <w:lang w:eastAsia="ja-JP"/>
        </w:rPr>
        <w:t xml:space="preserve">.  </w:t>
      </w:r>
      <w:r w:rsidRPr="00BB5A78">
        <w:t xml:space="preserve"> For UE interference </w:t>
      </w:r>
      <w:r>
        <w:t xml:space="preserve">measurement and </w:t>
      </w:r>
      <w:r w:rsidRPr="00BB5A78">
        <w:t xml:space="preserve">reporting, </w:t>
      </w:r>
      <w:r>
        <w:t xml:space="preserve">starting from NR L1/L3 CLI reporting schemes, </w:t>
      </w:r>
      <w:r w:rsidRPr="00BB5A78">
        <w:t xml:space="preserve">RAN1 to study </w:t>
      </w:r>
      <w:r>
        <w:t>the needs to keep both L1/L3 interference reporting or to prioritize L1 reporting.</w:t>
      </w:r>
    </w:p>
    <w:p w14:paraId="5A1F3194" w14:textId="77777777" w:rsidR="009C45AE" w:rsidRPr="00F507BE" w:rsidRDefault="009C45AE" w:rsidP="009C45AE">
      <w:pPr>
        <w:pStyle w:val="Heading2"/>
      </w:pPr>
      <w:r w:rsidRPr="00F507BE">
        <w:t>Overhead Reduction</w:t>
      </w:r>
    </w:p>
    <w:bookmarkEnd w:id="1"/>
    <w:p w14:paraId="02C00DEA" w14:textId="63646B38" w:rsidR="009C45AE" w:rsidRPr="00AB5739" w:rsidRDefault="009C45AE" w:rsidP="001D6A24">
      <w:pPr>
        <w:pStyle w:val="Heading3"/>
        <w:rPr>
          <w:lang w:eastAsia="ja-JP"/>
        </w:rPr>
      </w:pPr>
      <w:r w:rsidRPr="00AB5739">
        <w:rPr>
          <w:lang w:eastAsia="ja-JP"/>
        </w:rPr>
        <w:t>UE-initiated/event triggered CLI reporting</w:t>
      </w:r>
    </w:p>
    <w:p w14:paraId="1CE287FA" w14:textId="2A24A6C9" w:rsidR="009C45AE" w:rsidRDefault="009C45AE" w:rsidP="009C45AE">
      <w:pPr>
        <w:jc w:val="both"/>
        <w:rPr>
          <w:rFonts w:ascii="Aptos" w:eastAsia="Yu Gothic" w:hAnsi="Aptos" w:cs="Times New Roman"/>
          <w:color w:val="242424"/>
          <w:kern w:val="0"/>
          <w:lang w:eastAsia="ja-JP"/>
          <w14:ligatures w14:val="none"/>
        </w:rPr>
      </w:pPr>
      <w:r w:rsidRPr="00104847">
        <w:rPr>
          <w:rFonts w:ascii="Aptos" w:eastAsia="Yu Gothic" w:hAnsi="Aptos" w:cs="Times New Roman"/>
          <w:color w:val="242424"/>
          <w:kern w:val="0"/>
          <w:lang w:eastAsia="ja-JP"/>
          <w14:ligatures w14:val="none"/>
        </w:rPr>
        <w:t xml:space="preserve">The performance of SBFD operation depends on </w:t>
      </w:r>
      <w:r w:rsidR="001020F0">
        <w:rPr>
          <w:rFonts w:ascii="Aptos" w:eastAsia="Yu Gothic" w:hAnsi="Aptos" w:cs="Times New Roman"/>
          <w:color w:val="242424"/>
          <w:kern w:val="0"/>
          <w:lang w:eastAsia="ja-JP"/>
          <w14:ligatures w14:val="none"/>
        </w:rPr>
        <w:t>efficient</w:t>
      </w:r>
      <w:r w:rsidR="001020F0" w:rsidRPr="00104847">
        <w:rPr>
          <w:rFonts w:ascii="Aptos" w:eastAsia="Yu Gothic" w:hAnsi="Aptos" w:cs="Times New Roman"/>
          <w:color w:val="242424"/>
          <w:kern w:val="0"/>
          <w:lang w:eastAsia="ja-JP"/>
          <w14:ligatures w14:val="none"/>
        </w:rPr>
        <w:t xml:space="preserve"> </w:t>
      </w:r>
      <w:r w:rsidRPr="00104847">
        <w:rPr>
          <w:rFonts w:ascii="Aptos" w:eastAsia="Yu Gothic" w:hAnsi="Aptos" w:cs="Times New Roman"/>
          <w:color w:val="242424"/>
          <w:kern w:val="0"/>
          <w:lang w:eastAsia="ja-JP"/>
          <w14:ligatures w14:val="none"/>
        </w:rPr>
        <w:t>inter UE CLI handling</w:t>
      </w:r>
      <w:r w:rsidR="00A8792A">
        <w:rPr>
          <w:rFonts w:ascii="Aptos" w:eastAsia="Yu Gothic" w:hAnsi="Aptos" w:cs="Times New Roman"/>
          <w:color w:val="242424"/>
          <w:kern w:val="0"/>
          <w:lang w:eastAsia="ja-JP"/>
          <w14:ligatures w14:val="none"/>
        </w:rPr>
        <w:t xml:space="preserve"> as </w:t>
      </w:r>
      <w:r w:rsidR="001020F0">
        <w:rPr>
          <w:rFonts w:ascii="Aptos" w:eastAsia="Yu Gothic" w:hAnsi="Aptos" w:cs="Times New Roman"/>
          <w:color w:val="242424"/>
          <w:kern w:val="0"/>
          <w:lang w:eastAsia="ja-JP"/>
          <w14:ligatures w14:val="none"/>
        </w:rPr>
        <w:t>discussed</w:t>
      </w:r>
      <w:r w:rsidR="007E3F40">
        <w:rPr>
          <w:rFonts w:ascii="Aptos" w:eastAsia="Yu Gothic" w:hAnsi="Aptos" w:cs="Times New Roman"/>
          <w:color w:val="242424"/>
          <w:kern w:val="0"/>
          <w:lang w:eastAsia="ja-JP"/>
          <w14:ligatures w14:val="none"/>
        </w:rPr>
        <w:t xml:space="preserve"> extensively</w:t>
      </w:r>
      <w:r w:rsidR="00C03723">
        <w:rPr>
          <w:rFonts w:ascii="Aptos" w:eastAsia="Yu Gothic" w:hAnsi="Aptos" w:cs="Times New Roman"/>
          <w:color w:val="242424"/>
          <w:kern w:val="0"/>
          <w:lang w:eastAsia="ja-JP"/>
          <w14:ligatures w14:val="none"/>
        </w:rPr>
        <w:t xml:space="preserve"> in</w:t>
      </w:r>
      <w:r w:rsidR="00617FA5">
        <w:rPr>
          <w:rFonts w:ascii="Aptos" w:eastAsia="Yu Gothic" w:hAnsi="Aptos" w:cs="Times New Roman"/>
          <w:color w:val="242424"/>
          <w:kern w:val="0"/>
          <w:lang w:eastAsia="ja-JP"/>
          <w14:ligatures w14:val="none"/>
        </w:rPr>
        <w:t xml:space="preserve"> R18/19</w:t>
      </w:r>
      <w:r w:rsidR="007E3F40">
        <w:rPr>
          <w:rFonts w:ascii="Aptos" w:eastAsia="Yu Gothic" w:hAnsi="Aptos" w:cs="Times New Roman"/>
          <w:color w:val="242424"/>
          <w:kern w:val="0"/>
          <w:lang w:eastAsia="ja-JP"/>
          <w14:ligatures w14:val="none"/>
        </w:rPr>
        <w:t xml:space="preserve"> Duplex </w:t>
      </w:r>
      <w:r w:rsidR="00323C93">
        <w:rPr>
          <w:rFonts w:ascii="Aptos" w:eastAsia="Yu Gothic" w:hAnsi="Aptos" w:cs="Times New Roman"/>
          <w:color w:val="242424"/>
          <w:kern w:val="0"/>
          <w:lang w:eastAsia="ja-JP"/>
          <w14:ligatures w14:val="none"/>
        </w:rPr>
        <w:t>evolution</w:t>
      </w:r>
      <w:r w:rsidRPr="00104847">
        <w:rPr>
          <w:rFonts w:ascii="Aptos" w:eastAsia="Yu Gothic" w:hAnsi="Aptos" w:cs="Times New Roman"/>
          <w:color w:val="242424"/>
          <w:kern w:val="0"/>
          <w:lang w:eastAsia="ja-JP"/>
          <w14:ligatures w14:val="none"/>
        </w:rPr>
        <w:t xml:space="preserve">. Fast and reliable reporting of inter UE CLI is essential, as it enables more efficient CLI aware </w:t>
      </w:r>
      <w:proofErr w:type="spellStart"/>
      <w:r w:rsidRPr="00104847">
        <w:rPr>
          <w:rFonts w:ascii="Aptos" w:eastAsia="Yu Gothic" w:hAnsi="Aptos" w:cs="Times New Roman"/>
          <w:color w:val="242424"/>
          <w:kern w:val="0"/>
          <w:lang w:eastAsia="ja-JP"/>
          <w14:ligatures w14:val="none"/>
        </w:rPr>
        <w:t>gNB</w:t>
      </w:r>
      <w:proofErr w:type="spellEnd"/>
      <w:r w:rsidRPr="00104847">
        <w:rPr>
          <w:rFonts w:ascii="Aptos" w:eastAsia="Yu Gothic" w:hAnsi="Aptos" w:cs="Times New Roman"/>
          <w:color w:val="242424"/>
          <w:kern w:val="0"/>
          <w:lang w:eastAsia="ja-JP"/>
          <w14:ligatures w14:val="none"/>
        </w:rPr>
        <w:t xml:space="preserve"> scheduling and </w:t>
      </w:r>
      <w:r w:rsidR="00323C93">
        <w:rPr>
          <w:rFonts w:ascii="Aptos" w:eastAsia="Yu Gothic" w:hAnsi="Aptos" w:cs="Times New Roman"/>
          <w:color w:val="242424"/>
          <w:kern w:val="0"/>
          <w:lang w:eastAsia="ja-JP"/>
          <w14:ligatures w14:val="none"/>
        </w:rPr>
        <w:t>proper</w:t>
      </w:r>
      <w:r w:rsidR="00323C93" w:rsidRPr="00104847">
        <w:rPr>
          <w:rFonts w:ascii="Aptos" w:eastAsia="Yu Gothic" w:hAnsi="Aptos" w:cs="Times New Roman"/>
          <w:color w:val="242424"/>
          <w:kern w:val="0"/>
          <w:lang w:eastAsia="ja-JP"/>
          <w14:ligatures w14:val="none"/>
        </w:rPr>
        <w:t xml:space="preserve"> </w:t>
      </w:r>
      <w:r w:rsidRPr="00104847">
        <w:rPr>
          <w:rFonts w:ascii="Aptos" w:eastAsia="Yu Gothic" w:hAnsi="Aptos" w:cs="Times New Roman"/>
          <w:color w:val="242424"/>
          <w:kern w:val="0"/>
          <w:lang w:eastAsia="ja-JP"/>
          <w14:ligatures w14:val="none"/>
        </w:rPr>
        <w:t>DL/UL UE</w:t>
      </w:r>
      <w:r w:rsidR="005E5F08">
        <w:rPr>
          <w:rFonts w:ascii="Aptos" w:eastAsia="Yu Gothic" w:hAnsi="Aptos" w:cs="Times New Roman"/>
          <w:color w:val="242424"/>
          <w:kern w:val="0"/>
          <w:lang w:eastAsia="ja-JP"/>
          <w14:ligatures w14:val="none"/>
        </w:rPr>
        <w:t>s</w:t>
      </w:r>
      <w:r w:rsidRPr="00104847">
        <w:rPr>
          <w:rFonts w:ascii="Aptos" w:eastAsia="Yu Gothic" w:hAnsi="Aptos" w:cs="Times New Roman"/>
          <w:color w:val="242424"/>
          <w:kern w:val="0"/>
          <w:lang w:eastAsia="ja-JP"/>
          <w14:ligatures w14:val="none"/>
        </w:rPr>
        <w:t xml:space="preserve"> pairing for SBFD operation. NR focused on inter UE CLI handling techniques based on the existing periodic, semi</w:t>
      </w:r>
      <w:r w:rsidR="005E5F08">
        <w:rPr>
          <w:rFonts w:ascii="Aptos" w:eastAsia="Yu Gothic" w:hAnsi="Aptos" w:cs="Times New Roman"/>
          <w:color w:val="242424"/>
          <w:kern w:val="0"/>
          <w:lang w:eastAsia="ja-JP"/>
          <w14:ligatures w14:val="none"/>
        </w:rPr>
        <w:t>-</w:t>
      </w:r>
      <w:r w:rsidRPr="00104847">
        <w:rPr>
          <w:rFonts w:ascii="Aptos" w:eastAsia="Yu Gothic" w:hAnsi="Aptos" w:cs="Times New Roman"/>
          <w:color w:val="242424"/>
          <w:kern w:val="0"/>
          <w:lang w:eastAsia="ja-JP"/>
          <w14:ligatures w14:val="none"/>
        </w:rPr>
        <w:t xml:space="preserve">persistent, and aperiodic CSI framework. While periodic </w:t>
      </w:r>
      <w:r w:rsidR="008E62E9" w:rsidRPr="00104847">
        <w:rPr>
          <w:rFonts w:ascii="Aptos" w:eastAsia="Yu Gothic" w:hAnsi="Aptos" w:cs="Times New Roman"/>
          <w:color w:val="242424"/>
          <w:kern w:val="0"/>
          <w:lang w:eastAsia="ja-JP"/>
          <w14:ligatures w14:val="none"/>
        </w:rPr>
        <w:t xml:space="preserve">CLI </w:t>
      </w:r>
      <w:r w:rsidRPr="00104847">
        <w:rPr>
          <w:rFonts w:ascii="Aptos" w:eastAsia="Yu Gothic" w:hAnsi="Aptos" w:cs="Times New Roman"/>
          <w:color w:val="242424"/>
          <w:kern w:val="0"/>
          <w:lang w:eastAsia="ja-JP"/>
          <w14:ligatures w14:val="none"/>
        </w:rPr>
        <w:t>reporting can be used to monitor the environment, it may introduce significant overhead</w:t>
      </w:r>
      <w:r w:rsidR="009A2E01">
        <w:rPr>
          <w:rFonts w:ascii="Aptos" w:eastAsia="Yu Gothic" w:hAnsi="Aptos" w:cs="Times New Roman"/>
          <w:color w:val="242424"/>
          <w:kern w:val="0"/>
          <w:lang w:eastAsia="ja-JP"/>
          <w14:ligatures w14:val="none"/>
        </w:rPr>
        <w:t>,</w:t>
      </w:r>
      <w:r w:rsidR="006C361B">
        <w:rPr>
          <w:rFonts w:ascii="Aptos" w:eastAsia="Yu Gothic" w:hAnsi="Aptos" w:cs="Times New Roman"/>
          <w:color w:val="242424"/>
          <w:kern w:val="0"/>
          <w:lang w:eastAsia="ja-JP"/>
          <w14:ligatures w14:val="none"/>
        </w:rPr>
        <w:t xml:space="preserve"> </w:t>
      </w:r>
      <w:r w:rsidR="00512032">
        <w:rPr>
          <w:rFonts w:ascii="Aptos" w:eastAsia="Yu Gothic" w:hAnsi="Aptos" w:cs="Times New Roman"/>
          <w:color w:val="242424"/>
          <w:kern w:val="0"/>
          <w:lang w:eastAsia="ja-JP"/>
          <w14:ligatures w14:val="none"/>
        </w:rPr>
        <w:t xml:space="preserve">UE </w:t>
      </w:r>
      <w:r w:rsidR="00933142">
        <w:rPr>
          <w:rFonts w:ascii="Aptos" w:eastAsia="Yu Gothic" w:hAnsi="Aptos" w:cs="Times New Roman"/>
          <w:color w:val="242424"/>
          <w:kern w:val="0"/>
          <w:lang w:eastAsia="ja-JP"/>
          <w14:ligatures w14:val="none"/>
        </w:rPr>
        <w:t>complexity</w:t>
      </w:r>
      <w:r w:rsidR="009A2E01">
        <w:rPr>
          <w:rFonts w:ascii="Aptos" w:eastAsia="Yu Gothic" w:hAnsi="Aptos" w:cs="Times New Roman"/>
          <w:color w:val="242424"/>
          <w:kern w:val="0"/>
          <w:lang w:eastAsia="ja-JP"/>
          <w14:ligatures w14:val="none"/>
        </w:rPr>
        <w:t xml:space="preserve"> and power consumption</w:t>
      </w:r>
      <w:r w:rsidRPr="00104847">
        <w:rPr>
          <w:rFonts w:ascii="Aptos" w:eastAsia="Yu Gothic" w:hAnsi="Aptos" w:cs="Times New Roman"/>
          <w:color w:val="242424"/>
          <w:kern w:val="0"/>
          <w:lang w:eastAsia="ja-JP"/>
          <w14:ligatures w14:val="none"/>
        </w:rPr>
        <w:t>.</w:t>
      </w:r>
      <w:r w:rsidR="00E242AB">
        <w:rPr>
          <w:rFonts w:ascii="Aptos" w:eastAsia="Yu Gothic" w:hAnsi="Aptos" w:cs="Times New Roman"/>
          <w:color w:val="242424"/>
          <w:kern w:val="0"/>
          <w:lang w:eastAsia="ja-JP"/>
          <w14:ligatures w14:val="none"/>
        </w:rPr>
        <w:t xml:space="preserve"> It requires </w:t>
      </w:r>
      <w:r w:rsidR="00E9108E">
        <w:rPr>
          <w:rFonts w:ascii="Aptos" w:eastAsia="Yu Gothic" w:hAnsi="Aptos" w:cs="Times New Roman"/>
          <w:color w:val="242424"/>
          <w:kern w:val="0"/>
          <w:lang w:eastAsia="ja-JP"/>
          <w14:ligatures w14:val="none"/>
        </w:rPr>
        <w:t xml:space="preserve">the </w:t>
      </w:r>
      <w:r w:rsidR="00E242AB">
        <w:rPr>
          <w:rFonts w:ascii="Aptos" w:eastAsia="Yu Gothic" w:hAnsi="Aptos" w:cs="Times New Roman"/>
          <w:color w:val="242424"/>
          <w:kern w:val="0"/>
          <w:lang w:eastAsia="ja-JP"/>
          <w14:ligatures w14:val="none"/>
        </w:rPr>
        <w:t xml:space="preserve">UE continuously monitoring </w:t>
      </w:r>
      <w:r w:rsidR="00DF09E6">
        <w:rPr>
          <w:rFonts w:ascii="Aptos" w:eastAsia="Yu Gothic" w:hAnsi="Aptos" w:cs="Times New Roman"/>
          <w:color w:val="242424"/>
          <w:kern w:val="0"/>
          <w:lang w:eastAsia="ja-JP"/>
          <w14:ligatures w14:val="none"/>
        </w:rPr>
        <w:t xml:space="preserve">and measuring the interference in addition to network overhead of resources and reporting. </w:t>
      </w:r>
      <w:r w:rsidR="00F35CC3">
        <w:rPr>
          <w:rFonts w:ascii="Aptos" w:eastAsia="Yu Gothic" w:hAnsi="Aptos" w:cs="Times New Roman"/>
          <w:color w:val="242424"/>
          <w:kern w:val="0"/>
          <w:lang w:eastAsia="ja-JP"/>
          <w14:ligatures w14:val="none"/>
        </w:rPr>
        <w:t>On the other hand, a</w:t>
      </w:r>
      <w:r w:rsidRPr="00104847">
        <w:rPr>
          <w:rFonts w:ascii="Aptos" w:eastAsia="Yu Gothic" w:hAnsi="Aptos" w:cs="Times New Roman"/>
          <w:color w:val="242424"/>
          <w:kern w:val="0"/>
          <w:lang w:eastAsia="ja-JP"/>
          <w14:ligatures w14:val="none"/>
        </w:rPr>
        <w:t xml:space="preserve">periodic CLI reporting may be used to assess the impact of new UE pairings.  As it is triggered by the network, it may be unnecessarily triggered or not triggered in a timely manner. To balance reporting overhead with timely reporting, the network can configure UE-initiated (event-driven) UE-to-UE CLI reporting. The UE </w:t>
      </w:r>
      <w:r w:rsidR="00994DE5">
        <w:rPr>
          <w:rFonts w:ascii="Aptos" w:eastAsia="Yu Gothic" w:hAnsi="Aptos" w:cs="Times New Roman"/>
          <w:color w:val="242424"/>
          <w:kern w:val="0"/>
          <w:lang w:eastAsia="ja-JP"/>
          <w14:ligatures w14:val="none"/>
        </w:rPr>
        <w:t xml:space="preserve">can monitor </w:t>
      </w:r>
      <w:r w:rsidRPr="00104847">
        <w:rPr>
          <w:rFonts w:ascii="Aptos" w:eastAsia="Yu Gothic" w:hAnsi="Aptos" w:cs="Times New Roman"/>
          <w:color w:val="242424"/>
          <w:kern w:val="0"/>
          <w:lang w:eastAsia="ja-JP"/>
          <w14:ligatures w14:val="none"/>
        </w:rPr>
        <w:t>UE-to-UE CLI and triggers a report only when predefined conditions are met</w:t>
      </w:r>
      <w:r w:rsidR="00994DE5">
        <w:rPr>
          <w:rFonts w:ascii="Aptos" w:eastAsia="Yu Gothic" w:hAnsi="Aptos" w:cs="Times New Roman"/>
          <w:color w:val="242424"/>
          <w:kern w:val="0"/>
          <w:lang w:eastAsia="ja-JP"/>
          <w14:ligatures w14:val="none"/>
        </w:rPr>
        <w:t xml:space="preserve">, for example when interference </w:t>
      </w:r>
      <w:r w:rsidR="001D433D">
        <w:rPr>
          <w:rFonts w:ascii="Aptos" w:eastAsia="Yu Gothic" w:hAnsi="Aptos" w:cs="Times New Roman"/>
          <w:color w:val="242424"/>
          <w:kern w:val="0"/>
          <w:lang w:eastAsia="ja-JP"/>
          <w14:ligatures w14:val="none"/>
        </w:rPr>
        <w:t>exceeds</w:t>
      </w:r>
      <w:r w:rsidR="00994DE5">
        <w:rPr>
          <w:rFonts w:ascii="Aptos" w:eastAsia="Yu Gothic" w:hAnsi="Aptos" w:cs="Times New Roman"/>
          <w:color w:val="242424"/>
          <w:kern w:val="0"/>
          <w:lang w:eastAsia="ja-JP"/>
          <w14:ligatures w14:val="none"/>
        </w:rPr>
        <w:t xml:space="preserve"> a certain threshold</w:t>
      </w:r>
      <w:r w:rsidRPr="00104847">
        <w:rPr>
          <w:rFonts w:ascii="Aptos" w:eastAsia="Yu Gothic" w:hAnsi="Aptos" w:cs="Times New Roman"/>
          <w:color w:val="242424"/>
          <w:kern w:val="0"/>
          <w:lang w:eastAsia="ja-JP"/>
          <w14:ligatures w14:val="none"/>
        </w:rPr>
        <w:t xml:space="preserve">. The report is thus transmitted opportunistically based on specified triggering events derived from CLI measurements in monitoring resources. Once triggered, the UE </w:t>
      </w:r>
      <w:r w:rsidR="00E215BD">
        <w:rPr>
          <w:rFonts w:ascii="Aptos" w:eastAsia="Yu Gothic" w:hAnsi="Aptos" w:cs="Times New Roman"/>
          <w:color w:val="242424"/>
          <w:kern w:val="0"/>
          <w:lang w:eastAsia="ja-JP"/>
          <w14:ligatures w14:val="none"/>
        </w:rPr>
        <w:t>can</w:t>
      </w:r>
      <w:r w:rsidR="001D433D">
        <w:rPr>
          <w:rFonts w:ascii="Aptos" w:eastAsia="Yu Gothic" w:hAnsi="Aptos" w:cs="Times New Roman"/>
          <w:color w:val="242424"/>
          <w:kern w:val="0"/>
          <w:lang w:eastAsia="ja-JP"/>
          <w14:ligatures w14:val="none"/>
        </w:rPr>
        <w:t xml:space="preserve"> send</w:t>
      </w:r>
      <w:r w:rsidR="00E215BD" w:rsidRPr="00104847">
        <w:rPr>
          <w:rFonts w:ascii="Aptos" w:eastAsia="Yu Gothic" w:hAnsi="Aptos" w:cs="Times New Roman"/>
          <w:color w:val="242424"/>
          <w:kern w:val="0"/>
          <w:lang w:eastAsia="ja-JP"/>
          <w14:ligatures w14:val="none"/>
        </w:rPr>
        <w:t xml:space="preserve"> </w:t>
      </w:r>
      <w:r w:rsidRPr="00104847">
        <w:rPr>
          <w:rFonts w:ascii="Aptos" w:eastAsia="Yu Gothic" w:hAnsi="Aptos" w:cs="Times New Roman"/>
          <w:color w:val="242424"/>
          <w:kern w:val="0"/>
          <w:lang w:eastAsia="ja-JP"/>
          <w14:ligatures w14:val="none"/>
        </w:rPr>
        <w:t xml:space="preserve">the report either in a preconfigured or dynamic allocated uplink resources. </w:t>
      </w:r>
    </w:p>
    <w:p w14:paraId="7FC5AEBE" w14:textId="19471B48" w:rsidR="008F42AD" w:rsidRDefault="00276B95" w:rsidP="009C45AE">
      <w:pPr>
        <w:jc w:val="both"/>
        <w:rPr>
          <w:rFonts w:ascii="Aptos" w:eastAsia="Yu Gothic" w:hAnsi="Aptos" w:cs="Times New Roman"/>
          <w:b/>
          <w:bCs/>
          <w:color w:val="242424"/>
          <w:kern w:val="0"/>
          <w:lang w:eastAsia="ja-JP"/>
          <w14:ligatures w14:val="none"/>
        </w:rPr>
      </w:pPr>
      <w:r w:rsidRPr="005B1B3E">
        <w:rPr>
          <w:rFonts w:ascii="Aptos" w:eastAsia="Yu Gothic" w:hAnsi="Aptos" w:cs="Times New Roman"/>
          <w:b/>
          <w:bCs/>
          <w:color w:val="242424"/>
          <w:kern w:val="0"/>
          <w:lang w:eastAsia="ja-JP"/>
          <w14:ligatures w14:val="none"/>
        </w:rPr>
        <w:t>Proposal</w:t>
      </w:r>
      <w:r w:rsidRPr="005B1B3E">
        <w:rPr>
          <w:rFonts w:ascii="Aptos" w:eastAsia="Yu Gothic" w:hAnsi="Aptos" w:cs="Times New Roman" w:hint="eastAsia"/>
          <w:b/>
          <w:bCs/>
          <w:color w:val="242424"/>
          <w:kern w:val="0"/>
          <w:lang w:eastAsia="ja-JP"/>
          <w14:ligatures w14:val="none"/>
        </w:rPr>
        <w:t xml:space="preserve"> </w:t>
      </w:r>
      <w:r w:rsidRPr="005B1B3E">
        <w:rPr>
          <w:rFonts w:ascii="Aptos" w:eastAsia="Yu Gothic" w:hAnsi="Aptos" w:cs="Times New Roman"/>
          <w:b/>
          <w:bCs/>
          <w:color w:val="242424"/>
          <w:kern w:val="0"/>
          <w:lang w:eastAsia="ja-JP"/>
          <w14:ligatures w14:val="none"/>
        </w:rPr>
        <w:fldChar w:fldCharType="begin"/>
      </w:r>
      <w:r w:rsidRPr="005B1B3E">
        <w:rPr>
          <w:rFonts w:ascii="Aptos" w:eastAsia="Yu Gothic" w:hAnsi="Aptos" w:cs="Times New Roman"/>
          <w:b/>
          <w:bCs/>
          <w:color w:val="242424"/>
          <w:kern w:val="0"/>
          <w:lang w:eastAsia="ja-JP"/>
          <w14:ligatures w14:val="none"/>
        </w:rPr>
        <w:instrText xml:space="preserve"> seq prop </w:instrText>
      </w:r>
      <w:r w:rsidRPr="005B1B3E">
        <w:rPr>
          <w:rFonts w:ascii="Aptos" w:eastAsia="Yu Gothic" w:hAnsi="Aptos" w:cs="Times New Roman"/>
          <w:b/>
          <w:bCs/>
          <w:color w:val="242424"/>
          <w:kern w:val="0"/>
          <w:lang w:eastAsia="ja-JP"/>
          <w14:ligatures w14:val="none"/>
        </w:rPr>
        <w:fldChar w:fldCharType="separate"/>
      </w:r>
      <w:r w:rsidR="0079799B">
        <w:rPr>
          <w:rFonts w:ascii="Aptos" w:eastAsia="Yu Gothic" w:hAnsi="Aptos" w:cs="Times New Roman"/>
          <w:b/>
          <w:bCs/>
          <w:noProof/>
          <w:color w:val="242424"/>
          <w:kern w:val="0"/>
          <w:lang w:eastAsia="ja-JP"/>
          <w14:ligatures w14:val="none"/>
        </w:rPr>
        <w:t>4</w:t>
      </w:r>
      <w:r w:rsidRPr="005B1B3E">
        <w:rPr>
          <w:rFonts w:ascii="Aptos" w:eastAsia="Yu Gothic" w:hAnsi="Aptos" w:cs="Times New Roman"/>
          <w:b/>
          <w:bCs/>
          <w:color w:val="242424"/>
          <w:kern w:val="0"/>
          <w:lang w:eastAsia="ja-JP"/>
          <w14:ligatures w14:val="none"/>
        </w:rPr>
        <w:fldChar w:fldCharType="end"/>
      </w:r>
      <w:r w:rsidRPr="005B1B3E">
        <w:rPr>
          <w:rFonts w:ascii="Aptos" w:eastAsia="Yu Gothic" w:hAnsi="Aptos" w:cs="Times New Roman"/>
          <w:b/>
          <w:bCs/>
          <w:color w:val="242424"/>
          <w:kern w:val="0"/>
          <w:lang w:eastAsia="ja-JP"/>
          <w14:ligatures w14:val="none"/>
        </w:rPr>
        <w:t xml:space="preserve">.  </w:t>
      </w:r>
      <w:r>
        <w:rPr>
          <w:rFonts w:ascii="Aptos" w:eastAsia="Yu Gothic" w:hAnsi="Aptos" w:cs="Times New Roman"/>
          <w:b/>
          <w:bCs/>
          <w:color w:val="242424"/>
          <w:kern w:val="0"/>
          <w:lang w:eastAsia="ja-JP"/>
          <w14:ligatures w14:val="none"/>
        </w:rPr>
        <w:t>RAN1 to study UE-initiated interference reporting.</w:t>
      </w:r>
    </w:p>
    <w:p w14:paraId="39641261" w14:textId="77777777" w:rsidR="00E215BD" w:rsidRPr="001806EE" w:rsidRDefault="00E215BD" w:rsidP="009C45AE">
      <w:pPr>
        <w:jc w:val="both"/>
        <w:rPr>
          <w:rFonts w:ascii="Aptos" w:eastAsia="Yu Gothic" w:hAnsi="Aptos" w:cs="Times New Roman"/>
          <w:color w:val="242424"/>
          <w:kern w:val="0"/>
          <w:sz w:val="18"/>
          <w:szCs w:val="18"/>
          <w:lang w:eastAsia="ja-JP"/>
          <w14:ligatures w14:val="none"/>
        </w:rPr>
      </w:pPr>
    </w:p>
    <w:p w14:paraId="740B6FCC" w14:textId="54BC3A3C" w:rsidR="00D90360" w:rsidRDefault="005F0CFF" w:rsidP="001806EE">
      <w:pPr>
        <w:pStyle w:val="Heading3"/>
        <w:rPr>
          <w:lang w:eastAsia="ja-JP"/>
        </w:rPr>
      </w:pPr>
      <w:r>
        <w:rPr>
          <w:lang w:eastAsia="ja-JP"/>
        </w:rPr>
        <w:t>Resource-less interference reporting</w:t>
      </w:r>
    </w:p>
    <w:p w14:paraId="0BFF0FCB" w14:textId="1969AF35" w:rsidR="00AC4560" w:rsidRDefault="009C45AE" w:rsidP="009C45AE">
      <w:pPr>
        <w:jc w:val="both"/>
        <w:rPr>
          <w:rFonts w:ascii="Aptos" w:eastAsia="Yu Gothic" w:hAnsi="Aptos" w:cs="Times New Roman"/>
          <w:color w:val="242424"/>
          <w:kern w:val="0"/>
          <w:lang w:eastAsia="ja-JP"/>
          <w14:ligatures w14:val="none"/>
        </w:rPr>
      </w:pPr>
      <w:r>
        <w:rPr>
          <w:rFonts w:ascii="Aptos" w:eastAsia="Yu Gothic" w:hAnsi="Aptos" w:cs="Times New Roman"/>
          <w:color w:val="242424"/>
          <w:kern w:val="0"/>
          <w:lang w:eastAsia="ja-JP"/>
          <w14:ligatures w14:val="none"/>
        </w:rPr>
        <w:t xml:space="preserve">Moreover, the configuration of the periodic interference resources may not be aligned with the uplink transmission of the of the nearby aggressor UEs. To resolve this issue, configuration of multiple interference resources is needed which will increase the overhead and UE complexity to measure interference in multiple resources. Instead, network may configure the UE to measure the interference without explicit interference resources. For </w:t>
      </w:r>
      <w:r w:rsidR="00B96D40">
        <w:rPr>
          <w:rFonts w:ascii="Aptos" w:eastAsia="Yu Gothic" w:hAnsi="Aptos" w:cs="Times New Roman"/>
          <w:color w:val="242424"/>
          <w:kern w:val="0"/>
          <w:lang w:eastAsia="ja-JP"/>
          <w14:ligatures w14:val="none"/>
        </w:rPr>
        <w:t xml:space="preserve">example, as shown in </w:t>
      </w:r>
      <w:r w:rsidR="00B96D40">
        <w:rPr>
          <w:rFonts w:ascii="Aptos" w:eastAsia="Yu Gothic" w:hAnsi="Aptos" w:cs="Times New Roman"/>
          <w:color w:val="242424"/>
          <w:kern w:val="0"/>
          <w:lang w:eastAsia="ja-JP"/>
          <w14:ligatures w14:val="none"/>
        </w:rPr>
        <w:fldChar w:fldCharType="begin"/>
      </w:r>
      <w:r w:rsidR="00B96D40">
        <w:rPr>
          <w:rFonts w:ascii="Aptos" w:eastAsia="Yu Gothic" w:hAnsi="Aptos" w:cs="Times New Roman"/>
          <w:color w:val="242424"/>
          <w:kern w:val="0"/>
          <w:lang w:eastAsia="ja-JP"/>
          <w14:ligatures w14:val="none"/>
        </w:rPr>
        <w:instrText xml:space="preserve"> REF _Ref220502497 \h </w:instrText>
      </w:r>
      <w:r w:rsidR="00B96D40">
        <w:rPr>
          <w:rFonts w:ascii="Aptos" w:eastAsia="Yu Gothic" w:hAnsi="Aptos" w:cs="Times New Roman"/>
          <w:color w:val="242424"/>
          <w:kern w:val="0"/>
          <w:lang w:eastAsia="ja-JP"/>
          <w14:ligatures w14:val="none"/>
        </w:rPr>
      </w:r>
      <w:r w:rsidR="00B96D40">
        <w:rPr>
          <w:rFonts w:ascii="Aptos" w:eastAsia="Yu Gothic" w:hAnsi="Aptos" w:cs="Times New Roman"/>
          <w:color w:val="242424"/>
          <w:kern w:val="0"/>
          <w:lang w:eastAsia="ja-JP"/>
          <w14:ligatures w14:val="none"/>
        </w:rPr>
        <w:fldChar w:fldCharType="separate"/>
      </w:r>
      <w:r w:rsidR="0079799B" w:rsidRPr="001806EE">
        <w:rPr>
          <w:i/>
          <w:iCs/>
        </w:rPr>
        <w:t xml:space="preserve">Figure </w:t>
      </w:r>
      <w:r w:rsidR="0079799B">
        <w:rPr>
          <w:i/>
          <w:iCs/>
          <w:noProof/>
        </w:rPr>
        <w:t>3</w:t>
      </w:r>
      <w:r w:rsidR="0079799B" w:rsidRPr="001806EE">
        <w:rPr>
          <w:i/>
          <w:iCs/>
        </w:rPr>
        <w:noBreakHyphen/>
      </w:r>
      <w:r w:rsidR="0079799B">
        <w:rPr>
          <w:i/>
          <w:iCs/>
          <w:noProof/>
        </w:rPr>
        <w:t>1</w:t>
      </w:r>
      <w:r w:rsidR="00B96D40">
        <w:rPr>
          <w:rFonts w:ascii="Aptos" w:eastAsia="Yu Gothic" w:hAnsi="Aptos" w:cs="Times New Roman"/>
          <w:color w:val="242424"/>
          <w:kern w:val="0"/>
          <w:lang w:eastAsia="ja-JP"/>
          <w14:ligatures w14:val="none"/>
        </w:rPr>
        <w:fldChar w:fldCharType="end"/>
      </w:r>
      <w:r>
        <w:rPr>
          <w:rFonts w:ascii="Aptos" w:eastAsia="Yu Gothic" w:hAnsi="Aptos" w:cs="Times New Roman"/>
          <w:color w:val="242424"/>
          <w:kern w:val="0"/>
          <w:lang w:eastAsia="ja-JP"/>
          <w14:ligatures w14:val="none"/>
        </w:rPr>
        <w:t xml:space="preserve">, </w:t>
      </w:r>
      <w:r w:rsidR="00B96D40">
        <w:rPr>
          <w:rFonts w:ascii="Aptos" w:eastAsia="Yu Gothic" w:hAnsi="Aptos" w:cs="Times New Roman"/>
          <w:color w:val="242424"/>
          <w:kern w:val="0"/>
          <w:lang w:eastAsia="ja-JP"/>
          <w14:ligatures w14:val="none"/>
        </w:rPr>
        <w:t xml:space="preserve">the </w:t>
      </w:r>
      <w:r>
        <w:rPr>
          <w:rFonts w:ascii="Aptos" w:eastAsia="Yu Gothic" w:hAnsi="Aptos" w:cs="Times New Roman"/>
          <w:color w:val="242424"/>
          <w:kern w:val="0"/>
          <w:lang w:eastAsia="ja-JP"/>
          <w14:ligatures w14:val="none"/>
        </w:rPr>
        <w:t xml:space="preserve">UE receiving PDSCH in DL </w:t>
      </w:r>
      <w:proofErr w:type="spellStart"/>
      <w:r>
        <w:rPr>
          <w:rFonts w:ascii="Aptos" w:eastAsia="Yu Gothic" w:hAnsi="Aptos" w:cs="Times New Roman"/>
          <w:color w:val="242424"/>
          <w:kern w:val="0"/>
          <w:lang w:eastAsia="ja-JP"/>
          <w14:ligatures w14:val="none"/>
        </w:rPr>
        <w:t>subband</w:t>
      </w:r>
      <w:proofErr w:type="spellEnd"/>
      <w:r>
        <w:rPr>
          <w:rFonts w:ascii="Aptos" w:eastAsia="Yu Gothic" w:hAnsi="Aptos" w:cs="Times New Roman"/>
          <w:color w:val="242424"/>
          <w:kern w:val="0"/>
          <w:lang w:eastAsia="ja-JP"/>
          <w14:ligatures w14:val="none"/>
        </w:rPr>
        <w:t xml:space="preserve"> of SBFD symbols, can also measure the interference in the uplink </w:t>
      </w:r>
      <w:proofErr w:type="spellStart"/>
      <w:r>
        <w:rPr>
          <w:rFonts w:ascii="Aptos" w:eastAsia="Yu Gothic" w:hAnsi="Aptos" w:cs="Times New Roman"/>
          <w:color w:val="242424"/>
          <w:kern w:val="0"/>
          <w:lang w:eastAsia="ja-JP"/>
          <w14:ligatures w14:val="none"/>
        </w:rPr>
        <w:t>subband</w:t>
      </w:r>
      <w:proofErr w:type="spellEnd"/>
      <w:r>
        <w:rPr>
          <w:rFonts w:ascii="Aptos" w:eastAsia="Yu Gothic" w:hAnsi="Aptos" w:cs="Times New Roman"/>
          <w:color w:val="242424"/>
          <w:kern w:val="0"/>
          <w:lang w:eastAsia="ja-JP"/>
          <w14:ligatures w14:val="none"/>
        </w:rPr>
        <w:t xml:space="preserve"> within the DL BWP. The RSSI measurement is typically light weight and can </w:t>
      </w:r>
      <w:r w:rsidR="00124964">
        <w:rPr>
          <w:rFonts w:ascii="Aptos" w:eastAsia="Yu Gothic" w:hAnsi="Aptos" w:cs="Times New Roman"/>
          <w:color w:val="242424"/>
          <w:kern w:val="0"/>
          <w:lang w:eastAsia="ja-JP"/>
          <w14:ligatures w14:val="none"/>
        </w:rPr>
        <w:t>be</w:t>
      </w:r>
      <w:r>
        <w:rPr>
          <w:rFonts w:ascii="Aptos" w:eastAsia="Yu Gothic" w:hAnsi="Aptos" w:cs="Times New Roman"/>
          <w:color w:val="242424"/>
          <w:kern w:val="0"/>
          <w:lang w:eastAsia="ja-JP"/>
          <w14:ligatures w14:val="none"/>
        </w:rPr>
        <w:t xml:space="preserve"> performed simultaneously while UE receiving  DL signal/channel in the DL </w:t>
      </w:r>
      <w:proofErr w:type="spellStart"/>
      <w:r>
        <w:rPr>
          <w:rFonts w:ascii="Aptos" w:eastAsia="Yu Gothic" w:hAnsi="Aptos" w:cs="Times New Roman"/>
          <w:color w:val="242424"/>
          <w:kern w:val="0"/>
          <w:lang w:eastAsia="ja-JP"/>
          <w14:ligatures w14:val="none"/>
        </w:rPr>
        <w:t>subband</w:t>
      </w:r>
      <w:proofErr w:type="spellEnd"/>
      <w:r>
        <w:rPr>
          <w:rFonts w:ascii="Aptos" w:eastAsia="Yu Gothic" w:hAnsi="Aptos" w:cs="Times New Roman"/>
          <w:color w:val="242424"/>
          <w:kern w:val="0"/>
          <w:lang w:eastAsia="ja-JP"/>
          <w14:ligatures w14:val="none"/>
        </w:rPr>
        <w:t>.</w:t>
      </w:r>
    </w:p>
    <w:p w14:paraId="7338A718" w14:textId="7341D182" w:rsidR="004658DD" w:rsidRDefault="00560113" w:rsidP="001806EE">
      <w:pPr>
        <w:keepNext/>
        <w:spacing w:after="0"/>
        <w:jc w:val="center"/>
      </w:pPr>
      <w:r>
        <w:object w:dxaOrig="2663" w:dyaOrig="2131" w14:anchorId="77928C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75pt;height:129.05pt" o:ole="">
            <v:imagedata r:id="rId11" o:title=""/>
          </v:shape>
          <o:OLEObject Type="Embed" ProgID="Visio.Drawing.15" ShapeID="_x0000_i1025" DrawAspect="Content" ObjectID="_1831286341" r:id="rId12"/>
        </w:object>
      </w:r>
    </w:p>
    <w:p w14:paraId="4B7E5D11" w14:textId="0391BFA6" w:rsidR="00AC4560" w:rsidRPr="001806EE" w:rsidRDefault="004658DD" w:rsidP="004658DD">
      <w:pPr>
        <w:pStyle w:val="Caption"/>
        <w:jc w:val="center"/>
        <w:rPr>
          <w:rFonts w:ascii="Aptos" w:eastAsia="Yu Gothic" w:hAnsi="Aptos" w:cs="Times New Roman"/>
          <w:i/>
          <w:iCs/>
          <w:color w:val="242424"/>
          <w:kern w:val="0"/>
          <w:lang w:eastAsia="ja-JP"/>
          <w14:ligatures w14:val="none"/>
        </w:rPr>
      </w:pPr>
      <w:bookmarkStart w:id="2" w:name="_Ref220502497"/>
      <w:r w:rsidRPr="001806EE">
        <w:rPr>
          <w:i/>
          <w:iCs/>
        </w:rPr>
        <w:t xml:space="preserve">Figure </w:t>
      </w:r>
      <w:r w:rsidRPr="001806EE">
        <w:rPr>
          <w:i/>
          <w:iCs/>
        </w:rPr>
        <w:fldChar w:fldCharType="begin"/>
      </w:r>
      <w:r w:rsidRPr="001806EE">
        <w:rPr>
          <w:i/>
          <w:iCs/>
        </w:rPr>
        <w:instrText xml:space="preserve"> STYLEREF 1 \s </w:instrText>
      </w:r>
      <w:r w:rsidRPr="001806EE">
        <w:rPr>
          <w:i/>
          <w:iCs/>
        </w:rPr>
        <w:fldChar w:fldCharType="separate"/>
      </w:r>
      <w:r w:rsidR="0079799B">
        <w:rPr>
          <w:i/>
          <w:iCs/>
          <w:noProof/>
        </w:rPr>
        <w:t>3</w:t>
      </w:r>
      <w:r w:rsidRPr="001806EE">
        <w:rPr>
          <w:i/>
          <w:iCs/>
        </w:rPr>
        <w:fldChar w:fldCharType="end"/>
      </w:r>
      <w:r w:rsidRPr="001806EE">
        <w:rPr>
          <w:i/>
          <w:iCs/>
        </w:rPr>
        <w:noBreakHyphen/>
      </w:r>
      <w:r w:rsidRPr="001806EE">
        <w:rPr>
          <w:i/>
          <w:iCs/>
        </w:rPr>
        <w:fldChar w:fldCharType="begin"/>
      </w:r>
      <w:r w:rsidRPr="001806EE">
        <w:rPr>
          <w:i/>
          <w:iCs/>
        </w:rPr>
        <w:instrText xml:space="preserve"> SEQ Figure \* ARABIC \s 1 </w:instrText>
      </w:r>
      <w:r w:rsidRPr="001806EE">
        <w:rPr>
          <w:i/>
          <w:iCs/>
        </w:rPr>
        <w:fldChar w:fldCharType="separate"/>
      </w:r>
      <w:r w:rsidR="0079799B">
        <w:rPr>
          <w:i/>
          <w:iCs/>
          <w:noProof/>
        </w:rPr>
        <w:t>1</w:t>
      </w:r>
      <w:r w:rsidRPr="001806EE">
        <w:rPr>
          <w:i/>
          <w:iCs/>
        </w:rPr>
        <w:fldChar w:fldCharType="end"/>
      </w:r>
      <w:bookmarkEnd w:id="2"/>
      <w:r w:rsidRPr="001806EE">
        <w:rPr>
          <w:i/>
          <w:iCs/>
        </w:rPr>
        <w:t xml:space="preserve">: UE measurement of interference without explicit </w:t>
      </w:r>
      <w:r w:rsidR="000A0D6D" w:rsidRPr="001806EE">
        <w:rPr>
          <w:i/>
          <w:iCs/>
        </w:rPr>
        <w:t>Interference</w:t>
      </w:r>
      <w:r w:rsidRPr="001806EE">
        <w:rPr>
          <w:i/>
          <w:iCs/>
        </w:rPr>
        <w:t xml:space="preserve"> resource</w:t>
      </w:r>
    </w:p>
    <w:p w14:paraId="14539EEF" w14:textId="1A9B97BE" w:rsidR="009C45AE" w:rsidRDefault="00A421CF" w:rsidP="009C45AE">
      <w:pPr>
        <w:jc w:val="both"/>
        <w:rPr>
          <w:rFonts w:ascii="Aptos" w:eastAsia="Yu Gothic" w:hAnsi="Aptos" w:cs="Times New Roman"/>
          <w:color w:val="242424"/>
          <w:kern w:val="0"/>
          <w:lang w:eastAsia="ja-JP"/>
          <w14:ligatures w14:val="none"/>
        </w:rPr>
      </w:pPr>
      <w:r w:rsidRPr="005B1B3E">
        <w:rPr>
          <w:rFonts w:ascii="Aptos" w:eastAsia="Yu Gothic" w:hAnsi="Aptos" w:cs="Times New Roman"/>
          <w:b/>
          <w:bCs/>
          <w:color w:val="242424"/>
          <w:kern w:val="0"/>
          <w:lang w:eastAsia="ja-JP"/>
          <w14:ligatures w14:val="none"/>
        </w:rPr>
        <w:t>Proposal</w:t>
      </w:r>
      <w:r w:rsidRPr="005B1B3E">
        <w:rPr>
          <w:rFonts w:ascii="Aptos" w:eastAsia="Yu Gothic" w:hAnsi="Aptos" w:cs="Times New Roman" w:hint="eastAsia"/>
          <w:b/>
          <w:bCs/>
          <w:color w:val="242424"/>
          <w:kern w:val="0"/>
          <w:lang w:eastAsia="ja-JP"/>
          <w14:ligatures w14:val="none"/>
        </w:rPr>
        <w:t xml:space="preserve"> </w:t>
      </w:r>
      <w:r w:rsidRPr="005B1B3E">
        <w:rPr>
          <w:rFonts w:ascii="Aptos" w:eastAsia="Yu Gothic" w:hAnsi="Aptos" w:cs="Times New Roman"/>
          <w:b/>
          <w:bCs/>
          <w:color w:val="242424"/>
          <w:kern w:val="0"/>
          <w:lang w:eastAsia="ja-JP"/>
          <w14:ligatures w14:val="none"/>
        </w:rPr>
        <w:fldChar w:fldCharType="begin"/>
      </w:r>
      <w:r w:rsidRPr="005B1B3E">
        <w:rPr>
          <w:rFonts w:ascii="Aptos" w:eastAsia="Yu Gothic" w:hAnsi="Aptos" w:cs="Times New Roman"/>
          <w:b/>
          <w:bCs/>
          <w:color w:val="242424"/>
          <w:kern w:val="0"/>
          <w:lang w:eastAsia="ja-JP"/>
          <w14:ligatures w14:val="none"/>
        </w:rPr>
        <w:instrText xml:space="preserve"> seq prop </w:instrText>
      </w:r>
      <w:r w:rsidRPr="005B1B3E">
        <w:rPr>
          <w:rFonts w:ascii="Aptos" w:eastAsia="Yu Gothic" w:hAnsi="Aptos" w:cs="Times New Roman"/>
          <w:b/>
          <w:bCs/>
          <w:color w:val="242424"/>
          <w:kern w:val="0"/>
          <w:lang w:eastAsia="ja-JP"/>
          <w14:ligatures w14:val="none"/>
        </w:rPr>
        <w:fldChar w:fldCharType="separate"/>
      </w:r>
      <w:r w:rsidR="0079799B">
        <w:rPr>
          <w:rFonts w:ascii="Aptos" w:eastAsia="Yu Gothic" w:hAnsi="Aptos" w:cs="Times New Roman"/>
          <w:b/>
          <w:bCs/>
          <w:noProof/>
          <w:color w:val="242424"/>
          <w:kern w:val="0"/>
          <w:lang w:eastAsia="ja-JP"/>
          <w14:ligatures w14:val="none"/>
        </w:rPr>
        <w:t>5</w:t>
      </w:r>
      <w:r w:rsidRPr="005B1B3E">
        <w:rPr>
          <w:rFonts w:ascii="Aptos" w:eastAsia="Yu Gothic" w:hAnsi="Aptos" w:cs="Times New Roman"/>
          <w:b/>
          <w:bCs/>
          <w:color w:val="242424"/>
          <w:kern w:val="0"/>
          <w:lang w:eastAsia="ja-JP"/>
          <w14:ligatures w14:val="none"/>
        </w:rPr>
        <w:fldChar w:fldCharType="end"/>
      </w:r>
      <w:r>
        <w:rPr>
          <w:rFonts w:ascii="Aptos" w:eastAsia="Yu Gothic" w:hAnsi="Aptos" w:cs="Times New Roman"/>
          <w:b/>
          <w:bCs/>
          <w:color w:val="242424"/>
          <w:kern w:val="0"/>
          <w:lang w:eastAsia="ja-JP"/>
          <w14:ligatures w14:val="none"/>
        </w:rPr>
        <w:t xml:space="preserve">. </w:t>
      </w:r>
      <w:r w:rsidR="009C45AE">
        <w:rPr>
          <w:rFonts w:ascii="Aptos" w:eastAsia="Yu Gothic" w:hAnsi="Aptos" w:cs="Times New Roman"/>
          <w:b/>
          <w:bCs/>
          <w:color w:val="242424"/>
          <w:kern w:val="0"/>
          <w:lang w:eastAsia="ja-JP"/>
          <w14:ligatures w14:val="none"/>
        </w:rPr>
        <w:t xml:space="preserve">RAN1 to study </w:t>
      </w:r>
      <w:r w:rsidR="000A0D6D">
        <w:rPr>
          <w:rFonts w:ascii="Aptos" w:eastAsia="Yu Gothic" w:hAnsi="Aptos" w:cs="Times New Roman"/>
          <w:b/>
          <w:bCs/>
          <w:color w:val="242424"/>
          <w:kern w:val="0"/>
          <w:lang w:eastAsia="ja-JP"/>
          <w14:ligatures w14:val="none"/>
        </w:rPr>
        <w:t>UE</w:t>
      </w:r>
      <w:r w:rsidR="00AF682A">
        <w:rPr>
          <w:rFonts w:ascii="Aptos" w:eastAsia="Yu Gothic" w:hAnsi="Aptos" w:cs="Times New Roman"/>
          <w:b/>
          <w:bCs/>
          <w:color w:val="242424"/>
          <w:kern w:val="0"/>
          <w:lang w:eastAsia="ja-JP"/>
          <w14:ligatures w14:val="none"/>
        </w:rPr>
        <w:t>-based</w:t>
      </w:r>
      <w:r w:rsidR="000A0D6D">
        <w:rPr>
          <w:rFonts w:ascii="Aptos" w:eastAsia="Yu Gothic" w:hAnsi="Aptos" w:cs="Times New Roman"/>
          <w:b/>
          <w:bCs/>
          <w:color w:val="242424"/>
          <w:kern w:val="0"/>
          <w:lang w:eastAsia="ja-JP"/>
          <w14:ligatures w14:val="none"/>
        </w:rPr>
        <w:t xml:space="preserve"> interference measurements </w:t>
      </w:r>
      <w:r w:rsidR="009C45AE">
        <w:rPr>
          <w:rFonts w:ascii="Aptos" w:eastAsia="Yu Gothic" w:hAnsi="Aptos" w:cs="Times New Roman"/>
          <w:b/>
          <w:bCs/>
          <w:color w:val="242424"/>
          <w:kern w:val="0"/>
          <w:lang w:eastAsia="ja-JP"/>
          <w14:ligatures w14:val="none"/>
        </w:rPr>
        <w:t xml:space="preserve">without </w:t>
      </w:r>
      <w:r w:rsidR="000817A0">
        <w:rPr>
          <w:rFonts w:ascii="Aptos" w:eastAsia="Yu Gothic" w:hAnsi="Aptos" w:cs="Times New Roman"/>
          <w:b/>
          <w:bCs/>
          <w:color w:val="242424"/>
          <w:kern w:val="0"/>
          <w:lang w:eastAsia="ja-JP"/>
          <w14:ligatures w14:val="none"/>
        </w:rPr>
        <w:t xml:space="preserve">explicit </w:t>
      </w:r>
      <w:r w:rsidR="009C45AE">
        <w:rPr>
          <w:rFonts w:ascii="Aptos" w:eastAsia="Yu Gothic" w:hAnsi="Aptos" w:cs="Times New Roman"/>
          <w:b/>
          <w:bCs/>
          <w:color w:val="242424"/>
          <w:kern w:val="0"/>
          <w:lang w:eastAsia="ja-JP"/>
          <w14:ligatures w14:val="none"/>
        </w:rPr>
        <w:t>interference resources</w:t>
      </w:r>
      <w:r w:rsidR="00874697">
        <w:rPr>
          <w:rFonts w:ascii="Aptos" w:eastAsia="Yu Gothic" w:hAnsi="Aptos" w:cs="Times New Roman"/>
          <w:b/>
          <w:bCs/>
          <w:color w:val="242424"/>
          <w:kern w:val="0"/>
          <w:lang w:eastAsia="ja-JP"/>
          <w14:ligatures w14:val="none"/>
        </w:rPr>
        <w:t xml:space="preserve"> configurations</w:t>
      </w:r>
      <w:r w:rsidR="000D2855">
        <w:rPr>
          <w:rFonts w:ascii="Aptos" w:eastAsia="Yu Gothic" w:hAnsi="Aptos" w:cs="Times New Roman"/>
          <w:b/>
          <w:bCs/>
          <w:color w:val="242424"/>
          <w:kern w:val="0"/>
          <w:lang w:eastAsia="ja-JP"/>
          <w14:ligatures w14:val="none"/>
        </w:rPr>
        <w:t xml:space="preserve">, e.g. measuring interference in UL-SB at </w:t>
      </w:r>
      <w:r w:rsidR="00B87F57">
        <w:rPr>
          <w:rFonts w:ascii="Aptos" w:eastAsia="Yu Gothic" w:hAnsi="Aptos" w:cs="Times New Roman"/>
          <w:b/>
          <w:bCs/>
          <w:color w:val="242424"/>
          <w:kern w:val="0"/>
          <w:lang w:eastAsia="ja-JP"/>
          <w14:ligatures w14:val="none"/>
        </w:rPr>
        <w:t xml:space="preserve">PDSCH reception occasion. </w:t>
      </w:r>
    </w:p>
    <w:p w14:paraId="41A06907" w14:textId="6E820F72" w:rsidR="009C45AE" w:rsidRPr="00F0195C" w:rsidRDefault="009C45AE" w:rsidP="001806EE">
      <w:pPr>
        <w:pStyle w:val="Heading3"/>
        <w:rPr>
          <w:lang w:eastAsia="ja-JP"/>
        </w:rPr>
      </w:pPr>
      <w:r w:rsidRPr="001806EE">
        <w:rPr>
          <w:lang w:eastAsia="ja-JP"/>
        </w:rPr>
        <w:t xml:space="preserve">Common pool </w:t>
      </w:r>
      <w:r w:rsidR="00F0195C">
        <w:rPr>
          <w:lang w:eastAsia="ja-JP"/>
        </w:rPr>
        <w:t>of</w:t>
      </w:r>
      <w:r w:rsidR="00F0195C" w:rsidRPr="001806EE">
        <w:rPr>
          <w:lang w:eastAsia="ja-JP"/>
        </w:rPr>
        <w:t xml:space="preserve"> </w:t>
      </w:r>
      <w:r w:rsidR="003E75FC">
        <w:rPr>
          <w:lang w:eastAsia="ja-JP"/>
        </w:rPr>
        <w:t>interference</w:t>
      </w:r>
      <w:r w:rsidRPr="00F0195C">
        <w:rPr>
          <w:lang w:eastAsia="ja-JP"/>
        </w:rPr>
        <w:t xml:space="preserve"> </w:t>
      </w:r>
      <w:r w:rsidR="00A6294E">
        <w:rPr>
          <w:lang w:eastAsia="ja-JP"/>
        </w:rPr>
        <w:t>resources</w:t>
      </w:r>
    </w:p>
    <w:p w14:paraId="41E9F5F4" w14:textId="7C0951B3" w:rsidR="009C45AE" w:rsidRDefault="009C45AE" w:rsidP="009C45AE">
      <w:pPr>
        <w:jc w:val="both"/>
        <w:rPr>
          <w:rFonts w:ascii="Aptos" w:eastAsia="Yu Gothic" w:hAnsi="Aptos" w:cs="Times New Roman"/>
          <w:color w:val="242424"/>
          <w:kern w:val="0"/>
          <w:lang w:eastAsia="ja-JP"/>
          <w14:ligatures w14:val="none"/>
        </w:rPr>
      </w:pPr>
      <w:r w:rsidRPr="00C017CF">
        <w:rPr>
          <w:rFonts w:ascii="Aptos" w:eastAsia="Yu Gothic" w:hAnsi="Aptos" w:cs="Times New Roman"/>
          <w:color w:val="242424"/>
          <w:kern w:val="0"/>
          <w:lang w:eastAsia="ja-JP"/>
          <w14:ligatures w14:val="none"/>
        </w:rPr>
        <w:t>NR CLI measurement and reporting schemes rely on UE-dedicated</w:t>
      </w:r>
      <w:r>
        <w:rPr>
          <w:rFonts w:ascii="Aptos" w:eastAsia="Yu Gothic" w:hAnsi="Aptos" w:cs="Times New Roman"/>
          <w:color w:val="242424"/>
          <w:kern w:val="0"/>
          <w:lang w:eastAsia="ja-JP"/>
          <w14:ligatures w14:val="none"/>
        </w:rPr>
        <w:t xml:space="preserve"> configuration of the CLI resources. Instead, to reduce the overhead, a common pool of CLI resources can be configured by the network and UE is indicated or configured how to use the resources pool, e.g. when to transmit and when to measures.  For example, the network may configure the UE with fixed allocation or pattern of resources to transmit SRS, while other UEs measure and report the interference. This may be </w:t>
      </w:r>
      <w:r w:rsidR="008D3096">
        <w:rPr>
          <w:rFonts w:ascii="Aptos" w:eastAsia="Yu Gothic" w:hAnsi="Aptos" w:cs="Times New Roman"/>
          <w:color w:val="242424"/>
          <w:kern w:val="0"/>
          <w:lang w:eastAsia="ja-JP"/>
          <w14:ligatures w14:val="none"/>
        </w:rPr>
        <w:t xml:space="preserve">beneficial </w:t>
      </w:r>
      <w:r>
        <w:rPr>
          <w:rFonts w:ascii="Aptos" w:eastAsia="Yu Gothic" w:hAnsi="Aptos" w:cs="Times New Roman"/>
          <w:color w:val="242424"/>
          <w:kern w:val="0"/>
          <w:lang w:eastAsia="ja-JP"/>
          <w14:ligatures w14:val="none"/>
        </w:rPr>
        <w:t xml:space="preserve">for some deployments with FWA devices with static spatial interference characters. A different UE-centric </w:t>
      </w:r>
      <w:r w:rsidR="0030749B">
        <w:rPr>
          <w:rFonts w:ascii="Aptos" w:eastAsia="Yu Gothic" w:hAnsi="Aptos" w:cs="Times New Roman"/>
          <w:color w:val="242424"/>
          <w:kern w:val="0"/>
          <w:lang w:eastAsia="ja-JP"/>
          <w14:ligatures w14:val="none"/>
        </w:rPr>
        <w:t xml:space="preserve">approach </w:t>
      </w:r>
      <w:r w:rsidR="007B6FEC">
        <w:rPr>
          <w:rFonts w:ascii="Aptos" w:eastAsia="Yu Gothic" w:hAnsi="Aptos" w:cs="Times New Roman"/>
          <w:color w:val="242424"/>
          <w:kern w:val="0"/>
          <w:lang w:eastAsia="ja-JP"/>
          <w14:ligatures w14:val="none"/>
        </w:rPr>
        <w:t>can be based</w:t>
      </w:r>
      <w:r>
        <w:rPr>
          <w:rFonts w:ascii="Aptos" w:eastAsia="Yu Gothic" w:hAnsi="Aptos" w:cs="Times New Roman"/>
          <w:color w:val="242424"/>
          <w:kern w:val="0"/>
          <w:lang w:eastAsia="ja-JP"/>
          <w14:ligatures w14:val="none"/>
        </w:rPr>
        <w:t xml:space="preserve"> on UE selection of which resources to transmit and/or which resources to measure the interference.  </w:t>
      </w:r>
    </w:p>
    <w:p w14:paraId="478D6543" w14:textId="04FBE03D" w:rsidR="009C45AE" w:rsidRDefault="009C45AE" w:rsidP="009C45AE">
      <w:pPr>
        <w:jc w:val="both"/>
        <w:rPr>
          <w:b/>
          <w:bCs/>
        </w:rPr>
      </w:pPr>
      <w:r w:rsidRPr="005F27C8">
        <w:rPr>
          <w:b/>
          <w:bCs/>
        </w:rPr>
        <w:t>Proposal</w:t>
      </w:r>
      <w:r w:rsidRPr="005F27C8">
        <w:rPr>
          <w:rFonts w:hint="eastAsia"/>
          <w:b/>
          <w:bCs/>
        </w:rPr>
        <w:t xml:space="preserve"> </w:t>
      </w:r>
      <w:r w:rsidRPr="005F27C8">
        <w:rPr>
          <w:b/>
          <w:bCs/>
        </w:rPr>
        <w:fldChar w:fldCharType="begin"/>
      </w:r>
      <w:r w:rsidRPr="005F27C8">
        <w:rPr>
          <w:rFonts w:ascii="Aptos" w:eastAsia="Yu Gothic" w:hAnsi="Aptos" w:cs="Times New Roman"/>
          <w:b/>
          <w:bCs/>
          <w:color w:val="242424"/>
          <w:kern w:val="0"/>
          <w:lang w:eastAsia="ja-JP"/>
          <w14:ligatures w14:val="none"/>
        </w:rPr>
        <w:instrText xml:space="preserve"> seq prop </w:instrText>
      </w:r>
      <w:r w:rsidRPr="005F27C8">
        <w:rPr>
          <w:b/>
          <w:bCs/>
        </w:rPr>
        <w:fldChar w:fldCharType="separate"/>
      </w:r>
      <w:r w:rsidR="0079799B">
        <w:rPr>
          <w:rFonts w:ascii="Aptos" w:eastAsia="Yu Gothic" w:hAnsi="Aptos" w:cs="Times New Roman"/>
          <w:b/>
          <w:bCs/>
          <w:noProof/>
          <w:color w:val="242424"/>
          <w:kern w:val="0"/>
          <w:lang w:eastAsia="ja-JP"/>
          <w14:ligatures w14:val="none"/>
        </w:rPr>
        <w:t>6</w:t>
      </w:r>
      <w:r w:rsidRPr="005F27C8">
        <w:rPr>
          <w:b/>
          <w:bCs/>
        </w:rPr>
        <w:fldChar w:fldCharType="end"/>
      </w:r>
      <w:r w:rsidRPr="005F27C8">
        <w:rPr>
          <w:rFonts w:ascii="Aptos" w:eastAsia="Yu Gothic" w:hAnsi="Aptos" w:cs="Times New Roman"/>
          <w:b/>
          <w:bCs/>
          <w:color w:val="242424"/>
          <w:kern w:val="0"/>
          <w:lang w:eastAsia="ja-JP"/>
          <w14:ligatures w14:val="none"/>
        </w:rPr>
        <w:t xml:space="preserve">.  </w:t>
      </w:r>
      <w:r w:rsidRPr="005F27C8">
        <w:rPr>
          <w:rFonts w:ascii="Aptos" w:eastAsia="Times New Roman" w:hAnsi="Aptos" w:cs="Times New Roman"/>
          <w:b/>
          <w:bCs/>
          <w:color w:val="242424"/>
          <w:kern w:val="0"/>
          <w14:ligatures w14:val="none"/>
        </w:rPr>
        <w:t xml:space="preserve"> </w:t>
      </w:r>
      <w:r>
        <w:rPr>
          <w:b/>
          <w:bCs/>
        </w:rPr>
        <w:t xml:space="preserve">RAN1 to study the configuration of common pool of interference-resource and mechanism for UE to transmit and measures interference within the resource pool. </w:t>
      </w:r>
    </w:p>
    <w:p w14:paraId="43286A86" w14:textId="1699EB24" w:rsidR="009C45AE" w:rsidRPr="000F696E" w:rsidRDefault="009C45AE" w:rsidP="00F0195C">
      <w:pPr>
        <w:pStyle w:val="Heading3"/>
        <w:rPr>
          <w:lang w:eastAsia="ja-JP"/>
        </w:rPr>
      </w:pPr>
      <w:r w:rsidRPr="00F0195C">
        <w:rPr>
          <w:lang w:eastAsia="ja-JP"/>
        </w:rPr>
        <w:t xml:space="preserve">GC-DCI for triggering </w:t>
      </w:r>
      <w:r w:rsidR="000B00A3">
        <w:rPr>
          <w:lang w:eastAsia="ja-JP"/>
        </w:rPr>
        <w:t xml:space="preserve">interference </w:t>
      </w:r>
      <w:r w:rsidRPr="000F696E">
        <w:rPr>
          <w:lang w:eastAsia="ja-JP"/>
        </w:rPr>
        <w:t>measurements</w:t>
      </w:r>
      <w:r w:rsidR="000B00A3">
        <w:rPr>
          <w:lang w:eastAsia="ja-JP"/>
        </w:rPr>
        <w:t xml:space="preserve"> and reporting</w:t>
      </w:r>
    </w:p>
    <w:p w14:paraId="008B6C2D" w14:textId="4F12DADC" w:rsidR="009C45AE" w:rsidRPr="006D241C" w:rsidRDefault="009C45AE" w:rsidP="009C45AE">
      <w:pPr>
        <w:jc w:val="both"/>
        <w:rPr>
          <w:rFonts w:ascii="Aptos" w:eastAsia="Yu Gothic" w:hAnsi="Aptos" w:cs="Times New Roman"/>
          <w:color w:val="242424"/>
          <w:kern w:val="0"/>
          <w:lang w:eastAsia="ja-JP"/>
          <w14:ligatures w14:val="none"/>
        </w:rPr>
      </w:pPr>
      <w:r>
        <w:rPr>
          <w:rFonts w:ascii="Aptos" w:eastAsia="Yu Gothic" w:hAnsi="Aptos" w:cs="Times New Roman"/>
          <w:color w:val="242424"/>
          <w:kern w:val="0"/>
          <w:lang w:eastAsia="ja-JP"/>
          <w14:ligatures w14:val="none"/>
        </w:rPr>
        <w:t>NR CLI framework relies on separate UE-dedicated signaling for triggering AP CLI reporting</w:t>
      </w:r>
      <w:r w:rsidR="00EB08BA">
        <w:rPr>
          <w:rFonts w:ascii="Aptos" w:eastAsia="Yu Gothic" w:hAnsi="Aptos" w:cs="Times New Roman"/>
          <w:color w:val="242424"/>
          <w:kern w:val="0"/>
          <w:lang w:eastAsia="ja-JP"/>
          <w14:ligatures w14:val="none"/>
        </w:rPr>
        <w:t xml:space="preserve"> </w:t>
      </w:r>
      <w:r w:rsidR="00EA63AE">
        <w:rPr>
          <w:rFonts w:ascii="Aptos" w:eastAsia="Yu Gothic" w:hAnsi="Aptos" w:cs="Times New Roman"/>
          <w:color w:val="242424"/>
          <w:kern w:val="0"/>
          <w:lang w:eastAsia="ja-JP"/>
          <w14:ligatures w14:val="none"/>
        </w:rPr>
        <w:t>at victim UE</w:t>
      </w:r>
      <w:r>
        <w:rPr>
          <w:rFonts w:ascii="Aptos" w:eastAsia="Yu Gothic" w:hAnsi="Aptos" w:cs="Times New Roman"/>
          <w:color w:val="242424"/>
          <w:kern w:val="0"/>
          <w:lang w:eastAsia="ja-JP"/>
          <w14:ligatures w14:val="none"/>
        </w:rPr>
        <w:t xml:space="preserve"> and SRS transmission(s) from aggressor UE (s). </w:t>
      </w:r>
      <w:r w:rsidRPr="006D241C">
        <w:rPr>
          <w:rFonts w:ascii="Aptos" w:eastAsia="Yu Gothic" w:hAnsi="Aptos" w:cs="Times New Roman"/>
          <w:color w:val="242424"/>
          <w:kern w:val="0"/>
          <w:lang w:eastAsia="ja-JP"/>
          <w14:ligatures w14:val="none"/>
        </w:rPr>
        <w:t>To reduce the signaling overhead, a group common (GC) DCI can be used for triggering both SRS transmission from aggressor UEs and CLI</w:t>
      </w:r>
      <w:r>
        <w:rPr>
          <w:rFonts w:ascii="Aptos" w:eastAsia="Yu Gothic" w:hAnsi="Aptos" w:cs="Times New Roman"/>
          <w:color w:val="242424"/>
          <w:kern w:val="0"/>
          <w:lang w:eastAsia="ja-JP"/>
          <w14:ligatures w14:val="none"/>
        </w:rPr>
        <w:t xml:space="preserve"> m</w:t>
      </w:r>
      <w:r w:rsidRPr="006D241C">
        <w:rPr>
          <w:rFonts w:ascii="Aptos" w:eastAsia="Yu Gothic" w:hAnsi="Aptos" w:cs="Times New Roman"/>
          <w:color w:val="242424"/>
          <w:kern w:val="0"/>
          <w:lang w:eastAsia="ja-JP"/>
          <w14:ligatures w14:val="none"/>
        </w:rPr>
        <w:t>easurement</w:t>
      </w:r>
      <w:r>
        <w:rPr>
          <w:rFonts w:ascii="Aptos" w:eastAsia="Yu Gothic" w:hAnsi="Aptos" w:cs="Times New Roman"/>
          <w:color w:val="242424"/>
          <w:kern w:val="0"/>
          <w:lang w:eastAsia="ja-JP"/>
          <w14:ligatures w14:val="none"/>
        </w:rPr>
        <w:t xml:space="preserve"> and </w:t>
      </w:r>
      <w:r w:rsidRPr="006D241C">
        <w:rPr>
          <w:rFonts w:ascii="Aptos" w:eastAsia="Yu Gothic" w:hAnsi="Aptos" w:cs="Times New Roman"/>
          <w:color w:val="242424"/>
          <w:kern w:val="0"/>
          <w:lang w:eastAsia="ja-JP"/>
          <w14:ligatures w14:val="none"/>
        </w:rPr>
        <w:t xml:space="preserve">reporting (e.g., SRS-RSRP) from victim UEs. The GC-DCI </w:t>
      </w:r>
      <w:r w:rsidR="00B60E2A">
        <w:rPr>
          <w:rFonts w:ascii="Aptos" w:eastAsia="Yu Gothic" w:hAnsi="Aptos" w:cs="Times New Roman"/>
          <w:color w:val="242424"/>
          <w:kern w:val="0"/>
          <w:lang w:eastAsia="ja-JP"/>
          <w14:ligatures w14:val="none"/>
        </w:rPr>
        <w:t>can contain</w:t>
      </w:r>
      <w:r w:rsidRPr="006D241C">
        <w:rPr>
          <w:rFonts w:ascii="Aptos" w:eastAsia="Yu Gothic" w:hAnsi="Aptos" w:cs="Times New Roman"/>
          <w:color w:val="242424"/>
          <w:kern w:val="0"/>
          <w:lang w:eastAsia="ja-JP"/>
          <w14:ligatures w14:val="none"/>
        </w:rPr>
        <w:t xml:space="preserve"> multiple blocks, and each UE is configured with DCI position pointing to one of the blocks, which triggers the UE to transmit SRS and/or measure/report CLI. The overall procedure is illustrated in</w:t>
      </w:r>
      <w:r w:rsidR="00B60E2A">
        <w:rPr>
          <w:rFonts w:ascii="Aptos" w:eastAsia="Yu Gothic" w:hAnsi="Aptos" w:cs="Times New Roman"/>
          <w:color w:val="242424"/>
          <w:kern w:val="0"/>
          <w:lang w:eastAsia="ja-JP"/>
          <w14:ligatures w14:val="none"/>
        </w:rPr>
        <w:t xml:space="preserve"> </w:t>
      </w:r>
      <w:r w:rsidR="00B60E2A">
        <w:rPr>
          <w:rFonts w:ascii="Aptos" w:eastAsia="Yu Gothic" w:hAnsi="Aptos" w:cs="Times New Roman"/>
          <w:color w:val="242424"/>
          <w:kern w:val="0"/>
          <w:lang w:eastAsia="ja-JP"/>
          <w14:ligatures w14:val="none"/>
        </w:rPr>
        <w:fldChar w:fldCharType="begin"/>
      </w:r>
      <w:r w:rsidR="00B60E2A">
        <w:rPr>
          <w:rFonts w:ascii="Aptos" w:eastAsia="Yu Gothic" w:hAnsi="Aptos" w:cs="Times New Roman"/>
          <w:color w:val="242424"/>
          <w:kern w:val="0"/>
          <w:lang w:eastAsia="ja-JP"/>
          <w14:ligatures w14:val="none"/>
        </w:rPr>
        <w:instrText xml:space="preserve"> REF _Ref220606521 \h </w:instrText>
      </w:r>
      <w:r w:rsidR="00B60E2A">
        <w:rPr>
          <w:rFonts w:ascii="Aptos" w:eastAsia="Yu Gothic" w:hAnsi="Aptos" w:cs="Times New Roman"/>
          <w:color w:val="242424"/>
          <w:kern w:val="0"/>
          <w:lang w:eastAsia="ja-JP"/>
          <w14:ligatures w14:val="none"/>
        </w:rPr>
      </w:r>
      <w:r w:rsidR="00B60E2A">
        <w:rPr>
          <w:rFonts w:ascii="Aptos" w:eastAsia="Yu Gothic" w:hAnsi="Aptos" w:cs="Times New Roman"/>
          <w:color w:val="242424"/>
          <w:kern w:val="0"/>
          <w:lang w:eastAsia="ja-JP"/>
          <w14:ligatures w14:val="none"/>
        </w:rPr>
        <w:fldChar w:fldCharType="separate"/>
      </w:r>
      <w:r w:rsidR="0079799B" w:rsidRPr="000F696E">
        <w:rPr>
          <w:i/>
          <w:iCs/>
        </w:rPr>
        <w:t xml:space="preserve">Figure </w:t>
      </w:r>
      <w:r w:rsidR="0079799B">
        <w:rPr>
          <w:i/>
          <w:iCs/>
          <w:noProof/>
        </w:rPr>
        <w:t>3</w:t>
      </w:r>
      <w:r w:rsidR="0079799B" w:rsidRPr="000F696E">
        <w:rPr>
          <w:i/>
          <w:iCs/>
        </w:rPr>
        <w:noBreakHyphen/>
      </w:r>
      <w:r w:rsidR="0079799B">
        <w:rPr>
          <w:i/>
          <w:iCs/>
          <w:noProof/>
        </w:rPr>
        <w:t>2</w:t>
      </w:r>
      <w:r w:rsidR="00B60E2A">
        <w:rPr>
          <w:rFonts w:ascii="Aptos" w:eastAsia="Yu Gothic" w:hAnsi="Aptos" w:cs="Times New Roman"/>
          <w:color w:val="242424"/>
          <w:kern w:val="0"/>
          <w:lang w:eastAsia="ja-JP"/>
          <w14:ligatures w14:val="none"/>
        </w:rPr>
        <w:fldChar w:fldCharType="end"/>
      </w:r>
      <w:r w:rsidR="00B60E2A">
        <w:rPr>
          <w:rFonts w:ascii="Aptos" w:eastAsia="Yu Gothic" w:hAnsi="Aptos" w:cs="Times New Roman"/>
          <w:color w:val="242424"/>
          <w:kern w:val="0"/>
          <w:lang w:eastAsia="ja-JP"/>
          <w14:ligatures w14:val="none"/>
        </w:rPr>
        <w:t>.</w:t>
      </w:r>
    </w:p>
    <w:p w14:paraId="7FC1B77C" w14:textId="77777777" w:rsidR="009C45AE" w:rsidRDefault="009C45AE" w:rsidP="009C45AE">
      <w:pPr>
        <w:keepNext/>
        <w:jc w:val="center"/>
      </w:pPr>
      <w:r>
        <w:rPr>
          <w:noProof/>
        </w:rPr>
        <w:drawing>
          <wp:inline distT="0" distB="0" distL="0" distR="0" wp14:anchorId="7C8E9068" wp14:editId="33C32F3C">
            <wp:extent cx="4723891" cy="2075290"/>
            <wp:effectExtent l="0" t="0" r="635" b="1270"/>
            <wp:docPr id="11" name="Picture 1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screenshot of a computer&#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06084" cy="2111399"/>
                    </a:xfrm>
                    <a:prstGeom prst="rect">
                      <a:avLst/>
                    </a:prstGeom>
                    <a:noFill/>
                    <a:ln>
                      <a:noFill/>
                    </a:ln>
                  </pic:spPr>
                </pic:pic>
              </a:graphicData>
            </a:graphic>
          </wp:inline>
        </w:drawing>
      </w:r>
    </w:p>
    <w:p w14:paraId="1ADABFA6" w14:textId="63A28D60" w:rsidR="00AD13E2" w:rsidRPr="001D6A24" w:rsidRDefault="009C45AE" w:rsidP="001D6A24">
      <w:pPr>
        <w:jc w:val="center"/>
      </w:pPr>
      <w:bookmarkStart w:id="3" w:name="_Ref220606521"/>
      <w:r w:rsidRPr="000F696E">
        <w:rPr>
          <w:i/>
          <w:iCs/>
        </w:rPr>
        <w:t xml:space="preserve">Figure </w:t>
      </w:r>
      <w:r w:rsidR="004658DD" w:rsidRPr="000F696E">
        <w:rPr>
          <w:i/>
          <w:iCs/>
        </w:rPr>
        <w:fldChar w:fldCharType="begin"/>
      </w:r>
      <w:r w:rsidR="004658DD" w:rsidRPr="000F696E">
        <w:rPr>
          <w:i/>
          <w:iCs/>
        </w:rPr>
        <w:instrText xml:space="preserve"> STYLEREF 1 \s </w:instrText>
      </w:r>
      <w:r w:rsidR="004658DD" w:rsidRPr="000F696E">
        <w:rPr>
          <w:i/>
          <w:iCs/>
        </w:rPr>
        <w:fldChar w:fldCharType="separate"/>
      </w:r>
      <w:r w:rsidR="0079799B">
        <w:rPr>
          <w:i/>
          <w:iCs/>
          <w:noProof/>
        </w:rPr>
        <w:t>3</w:t>
      </w:r>
      <w:r w:rsidR="004658DD" w:rsidRPr="000F696E">
        <w:rPr>
          <w:i/>
          <w:iCs/>
        </w:rPr>
        <w:fldChar w:fldCharType="end"/>
      </w:r>
      <w:r w:rsidR="004658DD" w:rsidRPr="000F696E">
        <w:rPr>
          <w:i/>
          <w:iCs/>
        </w:rPr>
        <w:noBreakHyphen/>
      </w:r>
      <w:r w:rsidR="004658DD" w:rsidRPr="000F696E">
        <w:rPr>
          <w:i/>
          <w:iCs/>
        </w:rPr>
        <w:fldChar w:fldCharType="begin"/>
      </w:r>
      <w:r w:rsidR="004658DD" w:rsidRPr="000F696E">
        <w:rPr>
          <w:i/>
          <w:iCs/>
        </w:rPr>
        <w:instrText xml:space="preserve"> SEQ Figure \* ARABIC \s 1 </w:instrText>
      </w:r>
      <w:r w:rsidR="004658DD" w:rsidRPr="000F696E">
        <w:rPr>
          <w:i/>
          <w:iCs/>
        </w:rPr>
        <w:fldChar w:fldCharType="separate"/>
      </w:r>
      <w:r w:rsidR="0079799B">
        <w:rPr>
          <w:i/>
          <w:iCs/>
          <w:noProof/>
        </w:rPr>
        <w:t>2</w:t>
      </w:r>
      <w:r w:rsidR="004658DD" w:rsidRPr="000F696E">
        <w:rPr>
          <w:i/>
          <w:iCs/>
        </w:rPr>
        <w:fldChar w:fldCharType="end"/>
      </w:r>
      <w:bookmarkEnd w:id="3"/>
      <w:r w:rsidRPr="000F696E">
        <w:rPr>
          <w:i/>
          <w:iCs/>
        </w:rPr>
        <w:t xml:space="preserve"> Design of AP CLI reporting and SRS triggering based on GC-DCI</w:t>
      </w:r>
    </w:p>
    <w:p w14:paraId="0323360E" w14:textId="32E771BD" w:rsidR="009C45AE" w:rsidRDefault="009C45AE" w:rsidP="009C45AE">
      <w:pPr>
        <w:rPr>
          <w:b/>
          <w:bCs/>
        </w:rPr>
      </w:pPr>
      <w:r w:rsidRPr="005F27C8">
        <w:rPr>
          <w:b/>
          <w:bCs/>
        </w:rPr>
        <w:lastRenderedPageBreak/>
        <w:t>Proposal</w:t>
      </w:r>
      <w:r w:rsidRPr="005F27C8">
        <w:rPr>
          <w:rFonts w:hint="eastAsia"/>
          <w:b/>
          <w:bCs/>
        </w:rPr>
        <w:t xml:space="preserve"> </w:t>
      </w:r>
      <w:r w:rsidRPr="005F27C8">
        <w:rPr>
          <w:b/>
          <w:bCs/>
        </w:rPr>
        <w:fldChar w:fldCharType="begin"/>
      </w:r>
      <w:r w:rsidRPr="005F27C8">
        <w:rPr>
          <w:rFonts w:ascii="Aptos" w:eastAsia="Yu Gothic" w:hAnsi="Aptos" w:cs="Times New Roman"/>
          <w:b/>
          <w:bCs/>
          <w:color w:val="242424"/>
          <w:kern w:val="0"/>
          <w:lang w:eastAsia="ja-JP"/>
          <w14:ligatures w14:val="none"/>
        </w:rPr>
        <w:instrText xml:space="preserve"> seq prop </w:instrText>
      </w:r>
      <w:r w:rsidRPr="005F27C8">
        <w:rPr>
          <w:b/>
          <w:bCs/>
        </w:rPr>
        <w:fldChar w:fldCharType="separate"/>
      </w:r>
      <w:r w:rsidR="0079799B">
        <w:rPr>
          <w:rFonts w:ascii="Aptos" w:eastAsia="Yu Gothic" w:hAnsi="Aptos" w:cs="Times New Roman"/>
          <w:b/>
          <w:bCs/>
          <w:noProof/>
          <w:color w:val="242424"/>
          <w:kern w:val="0"/>
          <w:lang w:eastAsia="ja-JP"/>
          <w14:ligatures w14:val="none"/>
        </w:rPr>
        <w:t>7</w:t>
      </w:r>
      <w:r w:rsidRPr="005F27C8">
        <w:rPr>
          <w:b/>
          <w:bCs/>
        </w:rPr>
        <w:fldChar w:fldCharType="end"/>
      </w:r>
      <w:r w:rsidRPr="005F27C8">
        <w:rPr>
          <w:rFonts w:ascii="Aptos" w:eastAsia="Yu Gothic" w:hAnsi="Aptos" w:cs="Times New Roman"/>
          <w:b/>
          <w:bCs/>
          <w:color w:val="242424"/>
          <w:kern w:val="0"/>
          <w:lang w:eastAsia="ja-JP"/>
          <w14:ligatures w14:val="none"/>
        </w:rPr>
        <w:t xml:space="preserve">.  </w:t>
      </w:r>
      <w:r w:rsidRPr="005F27C8">
        <w:rPr>
          <w:rFonts w:ascii="Aptos" w:eastAsia="Times New Roman" w:hAnsi="Aptos" w:cs="Times New Roman"/>
          <w:b/>
          <w:bCs/>
          <w:color w:val="242424"/>
          <w:kern w:val="0"/>
          <w14:ligatures w14:val="none"/>
        </w:rPr>
        <w:t xml:space="preserve"> </w:t>
      </w:r>
      <w:r>
        <w:rPr>
          <w:b/>
          <w:bCs/>
        </w:rPr>
        <w:t>RAN1 to study the design of GC-DCI for triggering AP CLI measurement/reporting and SRS transmission from a group of UEs.</w:t>
      </w:r>
    </w:p>
    <w:p w14:paraId="66922475" w14:textId="59C4D037" w:rsidR="002908E6" w:rsidRPr="00DE4961" w:rsidRDefault="002908E6" w:rsidP="00DE4961">
      <w:pPr>
        <w:pStyle w:val="Heading2"/>
      </w:pPr>
      <w:r w:rsidRPr="00DE4961">
        <w:t>information exchange</w:t>
      </w:r>
      <w:r w:rsidR="00B5485C">
        <w:t xml:space="preserve"> between </w:t>
      </w:r>
      <w:proofErr w:type="spellStart"/>
      <w:r w:rsidR="00B5485C">
        <w:t>gNBs</w:t>
      </w:r>
      <w:proofErr w:type="spellEnd"/>
    </w:p>
    <w:p w14:paraId="6D3D82ED" w14:textId="3351457D" w:rsidR="00DE4961" w:rsidRPr="00C41D65" w:rsidRDefault="00DE4961" w:rsidP="00C41D65">
      <w:pPr>
        <w:jc w:val="both"/>
      </w:pPr>
      <w:r w:rsidRPr="008619E9">
        <w:t>Additionally, the interference may happen between UEs in different cells</w:t>
      </w:r>
      <w:r>
        <w:t xml:space="preserve"> as the case for semi-static SBFD operation</w:t>
      </w:r>
      <w:r w:rsidRPr="008619E9">
        <w:t xml:space="preserve">. This requires coordination between cells </w:t>
      </w:r>
      <w:r>
        <w:t xml:space="preserve">in terms of information exchanges of frame structure configuration and/or interference resources. </w:t>
      </w:r>
      <w:r w:rsidRPr="00CD1594">
        <w:rPr>
          <w:rFonts w:ascii="Aptos" w:hAnsi="Aptos"/>
          <w:color w:val="000000"/>
        </w:rPr>
        <w:t xml:space="preserve">For 6G, as </w:t>
      </w:r>
      <w:r>
        <w:rPr>
          <w:rFonts w:ascii="Aptos" w:hAnsi="Aptos"/>
          <w:color w:val="000000"/>
        </w:rPr>
        <w:t>adopted in</w:t>
      </w:r>
      <w:r w:rsidRPr="00CD1594">
        <w:rPr>
          <w:rFonts w:ascii="Aptos" w:hAnsi="Aptos"/>
          <w:color w:val="000000"/>
        </w:rPr>
        <w:t xml:space="preserve"> NR, exchanging information </w:t>
      </w:r>
      <w:r>
        <w:rPr>
          <w:rFonts w:ascii="Aptos" w:hAnsi="Aptos"/>
          <w:color w:val="000000"/>
        </w:rPr>
        <w:t>between cells of the</w:t>
      </w:r>
      <w:r w:rsidRPr="00CD1594">
        <w:rPr>
          <w:rFonts w:ascii="Aptos" w:hAnsi="Aptos"/>
          <w:color w:val="000000"/>
        </w:rPr>
        <w:t xml:space="preserve"> </w:t>
      </w:r>
      <w:r>
        <w:rPr>
          <w:rFonts w:ascii="Aptos" w:hAnsi="Aptos"/>
          <w:color w:val="000000"/>
        </w:rPr>
        <w:t>C</w:t>
      </w:r>
      <w:r w:rsidRPr="00CD1594">
        <w:rPr>
          <w:rFonts w:ascii="Aptos" w:hAnsi="Aptos"/>
          <w:color w:val="000000"/>
        </w:rPr>
        <w:t xml:space="preserve">LI resources and TDD/SBFD is </w:t>
      </w:r>
      <w:r>
        <w:rPr>
          <w:rFonts w:ascii="Aptos" w:hAnsi="Aptos"/>
          <w:color w:val="000000"/>
        </w:rPr>
        <w:t xml:space="preserve">the starting point. </w:t>
      </w:r>
    </w:p>
    <w:p w14:paraId="652EA8A0" w14:textId="3677A693" w:rsidR="00C41D65" w:rsidRDefault="00C41D65" w:rsidP="00C41D65">
      <w:pPr>
        <w:jc w:val="both"/>
        <w:rPr>
          <w:rFonts w:ascii="Aptos" w:eastAsia="Yu Gothic" w:hAnsi="Aptos" w:cs="Times New Roman"/>
          <w:color w:val="242424"/>
          <w:kern w:val="0"/>
          <w:lang w:eastAsia="ja-JP"/>
          <w14:ligatures w14:val="none"/>
        </w:rPr>
      </w:pPr>
      <w:r w:rsidRPr="005B1B3E">
        <w:rPr>
          <w:rFonts w:ascii="Aptos" w:eastAsia="Yu Gothic" w:hAnsi="Aptos" w:cs="Times New Roman"/>
          <w:b/>
          <w:bCs/>
          <w:color w:val="242424"/>
          <w:kern w:val="0"/>
          <w:lang w:eastAsia="ja-JP"/>
          <w14:ligatures w14:val="none"/>
        </w:rPr>
        <w:t>Proposal</w:t>
      </w:r>
      <w:r w:rsidRPr="005B1B3E">
        <w:rPr>
          <w:rFonts w:ascii="Aptos" w:eastAsia="Yu Gothic" w:hAnsi="Aptos" w:cs="Times New Roman" w:hint="eastAsia"/>
          <w:b/>
          <w:bCs/>
          <w:color w:val="242424"/>
          <w:kern w:val="0"/>
          <w:lang w:eastAsia="ja-JP"/>
          <w14:ligatures w14:val="none"/>
        </w:rPr>
        <w:t xml:space="preserve"> </w:t>
      </w:r>
      <w:r w:rsidRPr="005B1B3E">
        <w:rPr>
          <w:rFonts w:ascii="Aptos" w:eastAsia="Yu Gothic" w:hAnsi="Aptos" w:cs="Times New Roman"/>
          <w:b/>
          <w:bCs/>
          <w:color w:val="242424"/>
          <w:kern w:val="0"/>
          <w:lang w:eastAsia="ja-JP"/>
          <w14:ligatures w14:val="none"/>
        </w:rPr>
        <w:fldChar w:fldCharType="begin"/>
      </w:r>
      <w:r w:rsidRPr="005B1B3E">
        <w:rPr>
          <w:rFonts w:ascii="Aptos" w:eastAsia="Yu Gothic" w:hAnsi="Aptos" w:cs="Times New Roman"/>
          <w:b/>
          <w:bCs/>
          <w:color w:val="242424"/>
          <w:kern w:val="0"/>
          <w:lang w:eastAsia="ja-JP"/>
          <w14:ligatures w14:val="none"/>
        </w:rPr>
        <w:instrText xml:space="preserve"> seq prop </w:instrText>
      </w:r>
      <w:r w:rsidRPr="005B1B3E">
        <w:rPr>
          <w:rFonts w:ascii="Aptos" w:eastAsia="Yu Gothic" w:hAnsi="Aptos" w:cs="Times New Roman"/>
          <w:b/>
          <w:bCs/>
          <w:color w:val="242424"/>
          <w:kern w:val="0"/>
          <w:lang w:eastAsia="ja-JP"/>
          <w14:ligatures w14:val="none"/>
        </w:rPr>
        <w:fldChar w:fldCharType="separate"/>
      </w:r>
      <w:r w:rsidR="0079799B">
        <w:rPr>
          <w:rFonts w:ascii="Aptos" w:eastAsia="Yu Gothic" w:hAnsi="Aptos" w:cs="Times New Roman"/>
          <w:b/>
          <w:bCs/>
          <w:noProof/>
          <w:color w:val="242424"/>
          <w:kern w:val="0"/>
          <w:lang w:eastAsia="ja-JP"/>
          <w14:ligatures w14:val="none"/>
        </w:rPr>
        <w:t>8</w:t>
      </w:r>
      <w:r w:rsidRPr="005B1B3E">
        <w:rPr>
          <w:rFonts w:ascii="Aptos" w:eastAsia="Yu Gothic" w:hAnsi="Aptos" w:cs="Times New Roman"/>
          <w:b/>
          <w:bCs/>
          <w:color w:val="242424"/>
          <w:kern w:val="0"/>
          <w:lang w:eastAsia="ja-JP"/>
          <w14:ligatures w14:val="none"/>
        </w:rPr>
        <w:fldChar w:fldCharType="end"/>
      </w:r>
      <w:r w:rsidRPr="005B1B3E">
        <w:rPr>
          <w:rFonts w:ascii="Aptos" w:eastAsia="Yu Gothic" w:hAnsi="Aptos" w:cs="Times New Roman"/>
          <w:b/>
          <w:bCs/>
          <w:color w:val="242424"/>
          <w:kern w:val="0"/>
          <w:lang w:eastAsia="ja-JP"/>
          <w14:ligatures w14:val="none"/>
        </w:rPr>
        <w:t xml:space="preserve">.  </w:t>
      </w:r>
      <w:r>
        <w:rPr>
          <w:rFonts w:ascii="Aptos" w:eastAsia="Yu Gothic" w:hAnsi="Aptos" w:cs="Times New Roman"/>
          <w:b/>
          <w:bCs/>
          <w:color w:val="242424"/>
          <w:kern w:val="0"/>
          <w:lang w:eastAsia="ja-JP"/>
          <w14:ligatures w14:val="none"/>
        </w:rPr>
        <w:t xml:space="preserve">As starting point, RAN1 to </w:t>
      </w:r>
      <w:r w:rsidR="00A84620">
        <w:rPr>
          <w:rFonts w:ascii="Aptos" w:eastAsia="Yu Gothic" w:hAnsi="Aptos" w:cs="Times New Roman"/>
          <w:b/>
          <w:bCs/>
          <w:color w:val="242424"/>
          <w:kern w:val="0"/>
          <w:lang w:eastAsia="ja-JP"/>
          <w14:ligatures w14:val="none"/>
        </w:rPr>
        <w:t xml:space="preserve">consider information </w:t>
      </w:r>
      <w:r w:rsidR="00851711">
        <w:rPr>
          <w:rFonts w:ascii="Aptos" w:eastAsia="Yu Gothic" w:hAnsi="Aptos" w:cs="Times New Roman"/>
          <w:b/>
          <w:bCs/>
          <w:color w:val="242424"/>
          <w:kern w:val="0"/>
          <w:lang w:eastAsia="ja-JP"/>
          <w14:ligatures w14:val="none"/>
        </w:rPr>
        <w:t>exchange</w:t>
      </w:r>
      <w:r w:rsidR="00DB5E04">
        <w:rPr>
          <w:rFonts w:ascii="Aptos" w:eastAsia="Yu Gothic" w:hAnsi="Aptos" w:cs="Times New Roman"/>
          <w:b/>
          <w:bCs/>
          <w:color w:val="242424"/>
          <w:kern w:val="0"/>
          <w:lang w:eastAsia="ja-JP"/>
          <w14:ligatures w14:val="none"/>
        </w:rPr>
        <w:t xml:space="preserve"> of </w:t>
      </w:r>
      <w:r w:rsidR="00851711">
        <w:rPr>
          <w:rFonts w:ascii="Aptos" w:eastAsia="Yu Gothic" w:hAnsi="Aptos" w:cs="Times New Roman"/>
          <w:b/>
          <w:bCs/>
          <w:color w:val="242424"/>
          <w:kern w:val="0"/>
          <w:lang w:eastAsia="ja-JP"/>
          <w14:ligatures w14:val="none"/>
        </w:rPr>
        <w:t xml:space="preserve">CLI-resources and TDD/SBFD configurations to handle inter-cell inter-UE interference. </w:t>
      </w:r>
    </w:p>
    <w:p w14:paraId="70E6F778" w14:textId="77777777" w:rsidR="002908E6" w:rsidRDefault="002908E6" w:rsidP="009C45AE">
      <w:pPr>
        <w:rPr>
          <w:lang w:eastAsia="ja-JP"/>
        </w:rPr>
      </w:pPr>
    </w:p>
    <w:p w14:paraId="78DD6ED4" w14:textId="77777777" w:rsidR="009C45AE" w:rsidRDefault="009C45AE" w:rsidP="009C45AE">
      <w:pPr>
        <w:pStyle w:val="Heading1"/>
      </w:pPr>
      <w:r>
        <w:t>Network interference mitigation schemes</w:t>
      </w:r>
    </w:p>
    <w:p w14:paraId="35392EBA" w14:textId="02EB2028" w:rsidR="009C45AE" w:rsidRPr="000F696E" w:rsidRDefault="00A2500B" w:rsidP="00150FF8">
      <w:pPr>
        <w:jc w:val="both"/>
        <w:rPr>
          <w:rFonts w:ascii="Aptos" w:hAnsi="Aptos"/>
          <w:color w:val="000000"/>
        </w:rPr>
      </w:pPr>
      <w:r w:rsidRPr="000F696E">
        <w:rPr>
          <w:rFonts w:ascii="Aptos" w:hAnsi="Aptos"/>
          <w:color w:val="000000"/>
        </w:rPr>
        <w:t xml:space="preserve">In Release 18, NR </w:t>
      </w:r>
      <w:r w:rsidR="00910BB4">
        <w:rPr>
          <w:rFonts w:ascii="Aptos" w:hAnsi="Aptos"/>
          <w:color w:val="000000"/>
        </w:rPr>
        <w:t>conducted</w:t>
      </w:r>
      <w:r w:rsidRPr="000F696E">
        <w:rPr>
          <w:rFonts w:ascii="Aptos" w:hAnsi="Aptos"/>
          <w:color w:val="000000"/>
        </w:rPr>
        <w:t xml:space="preserve"> a comprehensive analysis of inter-</w:t>
      </w:r>
      <w:proofErr w:type="spellStart"/>
      <w:r w:rsidRPr="000F696E">
        <w:rPr>
          <w:rFonts w:ascii="Aptos" w:hAnsi="Aptos"/>
          <w:color w:val="000000"/>
        </w:rPr>
        <w:t>gNB</w:t>
      </w:r>
      <w:proofErr w:type="spellEnd"/>
      <w:r w:rsidRPr="000F696E">
        <w:rPr>
          <w:rFonts w:ascii="Aptos" w:hAnsi="Aptos"/>
          <w:color w:val="000000"/>
        </w:rPr>
        <w:t xml:space="preserve"> interference management, resulting in the specification of several mitigation </w:t>
      </w:r>
      <w:r w:rsidR="00150FF8">
        <w:rPr>
          <w:rFonts w:ascii="Aptos" w:hAnsi="Aptos"/>
          <w:color w:val="000000"/>
        </w:rPr>
        <w:t>schemes</w:t>
      </w:r>
      <w:r w:rsidRPr="000F696E">
        <w:rPr>
          <w:rFonts w:ascii="Aptos" w:hAnsi="Aptos"/>
          <w:color w:val="000000"/>
        </w:rPr>
        <w:t xml:space="preserve"> for Release 19. A key technique among these is the exchange of CSI-RS/SSB information </w:t>
      </w:r>
      <w:r w:rsidR="00910BB4">
        <w:rPr>
          <w:rFonts w:ascii="Aptos" w:hAnsi="Aptos"/>
          <w:color w:val="000000"/>
        </w:rPr>
        <w:t>to enable</w:t>
      </w:r>
      <w:r w:rsidRPr="000F696E">
        <w:rPr>
          <w:rFonts w:ascii="Aptos" w:hAnsi="Aptos"/>
          <w:color w:val="000000"/>
        </w:rPr>
        <w:t xml:space="preserve"> </w:t>
      </w:r>
      <w:proofErr w:type="spellStart"/>
      <w:r w:rsidRPr="000F696E">
        <w:rPr>
          <w:rFonts w:ascii="Aptos" w:hAnsi="Aptos"/>
          <w:color w:val="000000"/>
        </w:rPr>
        <w:t>gNB-gNB</w:t>
      </w:r>
      <w:proofErr w:type="spellEnd"/>
      <w:r w:rsidRPr="000F696E">
        <w:rPr>
          <w:rFonts w:ascii="Aptos" w:hAnsi="Aptos"/>
          <w:color w:val="000000"/>
        </w:rPr>
        <w:t xml:space="preserve"> channels and interference </w:t>
      </w:r>
      <w:r w:rsidR="00E440E5">
        <w:rPr>
          <w:rFonts w:ascii="Aptos" w:hAnsi="Aptos"/>
          <w:color w:val="000000"/>
        </w:rPr>
        <w:t>measurements</w:t>
      </w:r>
      <w:r w:rsidRPr="000F696E">
        <w:rPr>
          <w:rFonts w:ascii="Aptos" w:hAnsi="Aptos"/>
          <w:color w:val="000000"/>
        </w:rPr>
        <w:t xml:space="preserve">, which is vital for identifying both aggressor and victim </w:t>
      </w:r>
      <w:proofErr w:type="spellStart"/>
      <w:r w:rsidRPr="000F696E">
        <w:rPr>
          <w:rFonts w:ascii="Aptos" w:hAnsi="Aptos"/>
          <w:color w:val="000000"/>
        </w:rPr>
        <w:t>gNBs</w:t>
      </w:r>
      <w:proofErr w:type="spellEnd"/>
      <w:r w:rsidRPr="000F696E">
        <w:rPr>
          <w:rFonts w:ascii="Aptos" w:hAnsi="Aptos"/>
          <w:color w:val="000000"/>
        </w:rPr>
        <w:t xml:space="preserve">. This facilitates spatial mitigation measures, including Tx/Rx beam nulling and the identification of the most interfering downlink beams. Furthermore, exchanging information about the 6G frame structure will support coordinated scheduling across </w:t>
      </w:r>
      <w:proofErr w:type="spellStart"/>
      <w:r w:rsidRPr="000F696E">
        <w:rPr>
          <w:rFonts w:ascii="Aptos" w:hAnsi="Aptos"/>
          <w:color w:val="000000"/>
        </w:rPr>
        <w:t>gNBs</w:t>
      </w:r>
      <w:proofErr w:type="spellEnd"/>
      <w:r w:rsidRPr="000F696E">
        <w:rPr>
          <w:rFonts w:ascii="Aptos" w:hAnsi="Aptos"/>
          <w:color w:val="000000"/>
        </w:rPr>
        <w:t xml:space="preserve">. </w:t>
      </w:r>
      <w:r w:rsidR="00AC7CB9">
        <w:rPr>
          <w:rFonts w:ascii="Aptos" w:hAnsi="Aptos"/>
          <w:color w:val="000000"/>
        </w:rPr>
        <w:t xml:space="preserve">For 6G, </w:t>
      </w:r>
      <w:r w:rsidRPr="000F696E">
        <w:rPr>
          <w:rFonts w:ascii="Aptos" w:hAnsi="Aptos"/>
          <w:color w:val="000000"/>
        </w:rPr>
        <w:t xml:space="preserve">RAN1 </w:t>
      </w:r>
      <w:r w:rsidR="00AC7CB9">
        <w:rPr>
          <w:rFonts w:ascii="Aptos" w:hAnsi="Aptos"/>
          <w:color w:val="000000"/>
        </w:rPr>
        <w:t xml:space="preserve">should </w:t>
      </w:r>
      <w:r w:rsidRPr="000F696E">
        <w:rPr>
          <w:rFonts w:ascii="Aptos" w:hAnsi="Aptos"/>
          <w:color w:val="000000"/>
        </w:rPr>
        <w:t>use these information exchanges as a foundational approach.</w:t>
      </w:r>
    </w:p>
    <w:p w14:paraId="6DC2703C" w14:textId="17C9ADA5" w:rsidR="009C45AE" w:rsidRDefault="009C45AE" w:rsidP="009C45AE">
      <w:pPr>
        <w:rPr>
          <w:b/>
          <w:bCs/>
        </w:rPr>
      </w:pPr>
      <w:r w:rsidRPr="005F27C8">
        <w:rPr>
          <w:b/>
          <w:bCs/>
        </w:rPr>
        <w:t>Proposal</w:t>
      </w:r>
      <w:r w:rsidRPr="005F27C8">
        <w:rPr>
          <w:rFonts w:hint="eastAsia"/>
          <w:b/>
          <w:bCs/>
        </w:rPr>
        <w:t xml:space="preserve"> </w:t>
      </w:r>
      <w:r w:rsidRPr="005F27C8">
        <w:rPr>
          <w:b/>
          <w:bCs/>
        </w:rPr>
        <w:fldChar w:fldCharType="begin"/>
      </w:r>
      <w:r w:rsidRPr="005F27C8">
        <w:rPr>
          <w:rFonts w:ascii="Aptos" w:eastAsia="Yu Gothic" w:hAnsi="Aptos" w:cs="Times New Roman"/>
          <w:b/>
          <w:bCs/>
          <w:color w:val="242424"/>
          <w:kern w:val="0"/>
          <w:lang w:eastAsia="ja-JP"/>
          <w14:ligatures w14:val="none"/>
        </w:rPr>
        <w:instrText xml:space="preserve"> seq prop </w:instrText>
      </w:r>
      <w:r w:rsidRPr="005F27C8">
        <w:rPr>
          <w:b/>
          <w:bCs/>
        </w:rPr>
        <w:fldChar w:fldCharType="separate"/>
      </w:r>
      <w:r w:rsidR="0079799B">
        <w:rPr>
          <w:rFonts w:ascii="Aptos" w:eastAsia="Yu Gothic" w:hAnsi="Aptos" w:cs="Times New Roman"/>
          <w:b/>
          <w:bCs/>
          <w:noProof/>
          <w:color w:val="242424"/>
          <w:kern w:val="0"/>
          <w:lang w:eastAsia="ja-JP"/>
          <w14:ligatures w14:val="none"/>
        </w:rPr>
        <w:t>9</w:t>
      </w:r>
      <w:r w:rsidRPr="005F27C8">
        <w:rPr>
          <w:b/>
          <w:bCs/>
        </w:rPr>
        <w:fldChar w:fldCharType="end"/>
      </w:r>
      <w:r w:rsidRPr="005F27C8">
        <w:rPr>
          <w:rFonts w:ascii="Aptos" w:eastAsia="Yu Gothic" w:hAnsi="Aptos" w:cs="Times New Roman"/>
          <w:b/>
          <w:bCs/>
          <w:color w:val="242424"/>
          <w:kern w:val="0"/>
          <w:lang w:eastAsia="ja-JP"/>
          <w14:ligatures w14:val="none"/>
        </w:rPr>
        <w:t xml:space="preserve">.  </w:t>
      </w:r>
      <w:r w:rsidRPr="005F27C8">
        <w:rPr>
          <w:rFonts w:ascii="Aptos" w:eastAsia="Times New Roman" w:hAnsi="Aptos" w:cs="Times New Roman"/>
          <w:b/>
          <w:bCs/>
          <w:color w:val="242424"/>
          <w:kern w:val="0"/>
          <w14:ligatures w14:val="none"/>
        </w:rPr>
        <w:t xml:space="preserve"> </w:t>
      </w:r>
      <w:r>
        <w:rPr>
          <w:b/>
          <w:bCs/>
        </w:rPr>
        <w:t xml:space="preserve">For network-side interference mitigation, 6G to consider at least information exchange of 6G RS for channel/interference measurements, strongest beams and exchange of 6G frame structure time and frequency configurations. </w:t>
      </w:r>
    </w:p>
    <w:p w14:paraId="3244C8CA" w14:textId="086E5771" w:rsidR="007F7E4C" w:rsidRPr="001D6A24" w:rsidRDefault="007F7E4C" w:rsidP="000F696E">
      <w:pPr>
        <w:jc w:val="both"/>
        <w:rPr>
          <w:rFonts w:ascii="Aptos" w:hAnsi="Aptos"/>
          <w:color w:val="000000"/>
        </w:rPr>
      </w:pPr>
      <w:r w:rsidRPr="007F7E4C">
        <w:rPr>
          <w:rFonts w:ascii="Aptos" w:hAnsi="Aptos"/>
          <w:color w:val="000000"/>
        </w:rPr>
        <w:t>Additionally</w:t>
      </w:r>
      <w:r w:rsidRPr="000F696E">
        <w:rPr>
          <w:rFonts w:ascii="Aptos" w:hAnsi="Aptos"/>
          <w:color w:val="000000"/>
        </w:rPr>
        <w:t xml:space="preserve">, to enable efficient interference </w:t>
      </w:r>
      <w:r w:rsidRPr="007F7E4C">
        <w:rPr>
          <w:rFonts w:ascii="Aptos" w:hAnsi="Aptos"/>
          <w:color w:val="000000"/>
        </w:rPr>
        <w:t>mitigation</w:t>
      </w:r>
      <w:r w:rsidRPr="000F696E">
        <w:rPr>
          <w:rFonts w:ascii="Aptos" w:hAnsi="Aptos"/>
          <w:color w:val="000000"/>
        </w:rPr>
        <w:t xml:space="preserve">, </w:t>
      </w:r>
      <w:r w:rsidR="004955F4">
        <w:rPr>
          <w:rFonts w:ascii="Aptos" w:hAnsi="Aptos"/>
          <w:color w:val="000000"/>
        </w:rPr>
        <w:t xml:space="preserve">RAN1 should study </w:t>
      </w:r>
      <w:r w:rsidR="007A1587">
        <w:rPr>
          <w:rFonts w:ascii="Aptos" w:hAnsi="Aptos"/>
          <w:color w:val="000000"/>
        </w:rPr>
        <w:t xml:space="preserve">mechanism for </w:t>
      </w:r>
      <w:r w:rsidR="004955F4">
        <w:rPr>
          <w:rFonts w:ascii="Aptos" w:hAnsi="Aptos"/>
          <w:color w:val="000000"/>
        </w:rPr>
        <w:t xml:space="preserve"> </w:t>
      </w:r>
      <w:r w:rsidR="002B30BE">
        <w:rPr>
          <w:rFonts w:ascii="Aptos" w:hAnsi="Aptos"/>
          <w:color w:val="000000"/>
        </w:rPr>
        <w:t>information exchange</w:t>
      </w:r>
      <w:r w:rsidR="001A071A">
        <w:rPr>
          <w:rFonts w:ascii="Aptos" w:hAnsi="Aptos"/>
          <w:color w:val="000000"/>
        </w:rPr>
        <w:t xml:space="preserve"> of </w:t>
      </w:r>
      <w:r w:rsidR="007A1587">
        <w:rPr>
          <w:rFonts w:ascii="Aptos" w:hAnsi="Aptos"/>
          <w:color w:val="000000"/>
        </w:rPr>
        <w:t>inter-</w:t>
      </w:r>
      <w:proofErr w:type="spellStart"/>
      <w:r w:rsidR="007A1587">
        <w:rPr>
          <w:rFonts w:ascii="Aptos" w:hAnsi="Aptos"/>
          <w:color w:val="000000"/>
        </w:rPr>
        <w:t>gNB</w:t>
      </w:r>
      <w:proofErr w:type="spellEnd"/>
      <w:r w:rsidR="004955F4">
        <w:rPr>
          <w:rFonts w:ascii="Aptos" w:hAnsi="Aptos"/>
          <w:color w:val="000000"/>
        </w:rPr>
        <w:t xml:space="preserve"> channel and </w:t>
      </w:r>
      <w:r w:rsidR="00BC37EF">
        <w:rPr>
          <w:rFonts w:ascii="Aptos" w:hAnsi="Aptos"/>
          <w:color w:val="000000"/>
        </w:rPr>
        <w:t>CLI report</w:t>
      </w:r>
      <w:r w:rsidR="007D2272">
        <w:rPr>
          <w:rFonts w:ascii="Aptos" w:hAnsi="Aptos"/>
          <w:color w:val="000000"/>
        </w:rPr>
        <w:t xml:space="preserve">/feedback. </w:t>
      </w:r>
    </w:p>
    <w:p w14:paraId="57589665" w14:textId="2EFA5A3F" w:rsidR="009C45AE" w:rsidRDefault="003D1484" w:rsidP="009C45AE">
      <w:pPr>
        <w:rPr>
          <w:b/>
          <w:bCs/>
        </w:rPr>
      </w:pPr>
      <w:r w:rsidRPr="005F27C8">
        <w:rPr>
          <w:b/>
          <w:bCs/>
        </w:rPr>
        <w:t>Proposal</w:t>
      </w:r>
      <w:r w:rsidRPr="005F27C8">
        <w:rPr>
          <w:rFonts w:hint="eastAsia"/>
          <w:b/>
          <w:bCs/>
        </w:rPr>
        <w:t xml:space="preserve"> </w:t>
      </w:r>
      <w:r w:rsidRPr="005F27C8">
        <w:rPr>
          <w:b/>
          <w:bCs/>
        </w:rPr>
        <w:fldChar w:fldCharType="begin"/>
      </w:r>
      <w:r w:rsidRPr="005F27C8">
        <w:rPr>
          <w:rFonts w:ascii="Aptos" w:eastAsia="Yu Gothic" w:hAnsi="Aptos" w:cs="Times New Roman"/>
          <w:b/>
          <w:bCs/>
          <w:color w:val="242424"/>
          <w:kern w:val="0"/>
          <w:lang w:eastAsia="ja-JP"/>
          <w14:ligatures w14:val="none"/>
        </w:rPr>
        <w:instrText xml:space="preserve"> seq prop </w:instrText>
      </w:r>
      <w:r w:rsidRPr="005F27C8">
        <w:rPr>
          <w:b/>
          <w:bCs/>
        </w:rPr>
        <w:fldChar w:fldCharType="separate"/>
      </w:r>
      <w:r w:rsidR="0079799B">
        <w:rPr>
          <w:rFonts w:ascii="Aptos" w:eastAsia="Yu Gothic" w:hAnsi="Aptos" w:cs="Times New Roman"/>
          <w:b/>
          <w:bCs/>
          <w:noProof/>
          <w:color w:val="242424"/>
          <w:kern w:val="0"/>
          <w:lang w:eastAsia="ja-JP"/>
          <w14:ligatures w14:val="none"/>
        </w:rPr>
        <w:t>10</w:t>
      </w:r>
      <w:r w:rsidRPr="005F27C8">
        <w:rPr>
          <w:b/>
          <w:bCs/>
        </w:rPr>
        <w:fldChar w:fldCharType="end"/>
      </w:r>
      <w:r w:rsidRPr="005F27C8">
        <w:rPr>
          <w:rFonts w:ascii="Aptos" w:eastAsia="Yu Gothic" w:hAnsi="Aptos" w:cs="Times New Roman"/>
          <w:b/>
          <w:bCs/>
          <w:color w:val="242424"/>
          <w:kern w:val="0"/>
          <w:lang w:eastAsia="ja-JP"/>
          <w14:ligatures w14:val="none"/>
        </w:rPr>
        <w:t xml:space="preserve">.  </w:t>
      </w:r>
      <w:r w:rsidRPr="005F27C8">
        <w:rPr>
          <w:rFonts w:ascii="Aptos" w:eastAsia="Times New Roman" w:hAnsi="Aptos" w:cs="Times New Roman"/>
          <w:b/>
          <w:bCs/>
          <w:color w:val="242424"/>
          <w:kern w:val="0"/>
          <w14:ligatures w14:val="none"/>
        </w:rPr>
        <w:t xml:space="preserve"> </w:t>
      </w:r>
      <w:r>
        <w:rPr>
          <w:b/>
          <w:bCs/>
        </w:rPr>
        <w:t>For network-side interference mitigation</w:t>
      </w:r>
      <w:r w:rsidR="002B30BE">
        <w:rPr>
          <w:b/>
          <w:bCs/>
        </w:rPr>
        <w:t xml:space="preserve">, RAN1 to study </w:t>
      </w:r>
      <w:r w:rsidR="00640DC4">
        <w:rPr>
          <w:b/>
          <w:bCs/>
        </w:rPr>
        <w:t>mechanism</w:t>
      </w:r>
      <w:r w:rsidR="002B30BE">
        <w:rPr>
          <w:b/>
          <w:bCs/>
        </w:rPr>
        <w:t xml:space="preserve"> for CLI reporting</w:t>
      </w:r>
      <w:r w:rsidR="00640DC4">
        <w:rPr>
          <w:b/>
          <w:bCs/>
        </w:rPr>
        <w:t xml:space="preserve"> and feedback. </w:t>
      </w:r>
      <w:r w:rsidR="00535520">
        <w:rPr>
          <w:b/>
          <w:bCs/>
        </w:rPr>
        <w:t xml:space="preserve"> </w:t>
      </w:r>
    </w:p>
    <w:p w14:paraId="5D825CF3" w14:textId="77777777" w:rsidR="004956B9" w:rsidRPr="009A3A70" w:rsidRDefault="004956B9" w:rsidP="004956B9">
      <w:pPr>
        <w:pStyle w:val="Heading1"/>
      </w:pPr>
      <w:r w:rsidRPr="009A3A70">
        <w:t>Conclusion</w:t>
      </w:r>
    </w:p>
    <w:p w14:paraId="01883DDE" w14:textId="41811CA9" w:rsidR="004956B9" w:rsidRDefault="004956B9" w:rsidP="004956B9">
      <w:r>
        <w:t xml:space="preserve">For 6GR </w:t>
      </w:r>
      <w:r w:rsidR="0055433E">
        <w:t>interference mitigation</w:t>
      </w:r>
      <w:r>
        <w:t xml:space="preserve">, we have the following proposals </w:t>
      </w:r>
    </w:p>
    <w:p w14:paraId="216E948F" w14:textId="7BDED01B" w:rsidR="007656AF" w:rsidRPr="0079799B" w:rsidRDefault="007656AF" w:rsidP="0079799B">
      <w:pPr>
        <w:rPr>
          <w:rFonts w:ascii="Aptos" w:eastAsia="Yu Gothic" w:hAnsi="Aptos" w:cs="Times New Roman"/>
          <w:b/>
          <w:bCs/>
          <w:color w:val="242424"/>
          <w:kern w:val="0"/>
          <w:lang w:eastAsia="ja-JP"/>
          <w14:ligatures w14:val="none"/>
        </w:rPr>
      </w:pPr>
      <w:bookmarkStart w:id="4" w:name="p1"/>
      <w:bookmarkEnd w:id="4"/>
      <w:r w:rsidRPr="0079799B">
        <w:rPr>
          <w:rFonts w:ascii="Aptos" w:eastAsia="Yu Gothic" w:hAnsi="Aptos" w:cs="Times New Roman"/>
          <w:b/>
          <w:bCs/>
          <w:color w:val="242424"/>
          <w:kern w:val="0"/>
          <w:lang w:eastAsia="ja-JP"/>
          <w14:ligatures w14:val="none"/>
        </w:rPr>
        <w:t>Proposal</w:t>
      </w:r>
      <w:r w:rsidRPr="0079799B">
        <w:rPr>
          <w:rFonts w:ascii="Aptos" w:eastAsia="Yu Gothic" w:hAnsi="Aptos" w:cs="Times New Roman" w:hint="eastAsia"/>
          <w:b/>
          <w:bCs/>
          <w:color w:val="242424"/>
          <w:kern w:val="0"/>
          <w:lang w:eastAsia="ja-JP"/>
          <w14:ligatures w14:val="none"/>
        </w:rPr>
        <w:t xml:space="preserve"> </w:t>
      </w:r>
      <w:r w:rsidR="00DB1D34">
        <w:rPr>
          <w:rFonts w:ascii="Aptos" w:eastAsia="Yu Gothic" w:hAnsi="Aptos" w:cs="Times New Roman"/>
          <w:b/>
          <w:bCs/>
          <w:color w:val="242424"/>
          <w:kern w:val="0"/>
          <w:lang w:eastAsia="ja-JP"/>
          <w14:ligatures w14:val="none"/>
        </w:rPr>
        <w:t>1</w:t>
      </w:r>
      <w:r w:rsidRPr="0079799B">
        <w:rPr>
          <w:rFonts w:ascii="Aptos" w:eastAsia="Yu Gothic" w:hAnsi="Aptos" w:cs="Times New Roman"/>
          <w:b/>
          <w:bCs/>
          <w:color w:val="242424"/>
          <w:kern w:val="0"/>
          <w:lang w:eastAsia="ja-JP"/>
          <w14:ligatures w14:val="none"/>
        </w:rPr>
        <w:t>. Identify 6G deployment scenarios that are affected by interference and study needed interference mitigation schemes.</w:t>
      </w:r>
    </w:p>
    <w:p w14:paraId="2E175DE1" w14:textId="17ED9E59" w:rsidR="007656AF" w:rsidRPr="00CF0243" w:rsidRDefault="007656AF" w:rsidP="007656AF">
      <w:pPr>
        <w:rPr>
          <w:rFonts w:ascii="Aptos" w:eastAsia="Yu Gothic" w:hAnsi="Aptos" w:cs="Times New Roman"/>
          <w:b/>
          <w:bCs/>
          <w:color w:val="242424"/>
          <w:kern w:val="0"/>
          <w:lang w:eastAsia="ja-JP"/>
          <w14:ligatures w14:val="none"/>
        </w:rPr>
      </w:pPr>
      <w:r w:rsidRPr="005B1B3E">
        <w:rPr>
          <w:rFonts w:ascii="Aptos" w:eastAsia="Yu Gothic" w:hAnsi="Aptos" w:cs="Times New Roman"/>
          <w:b/>
          <w:bCs/>
          <w:color w:val="242424"/>
          <w:kern w:val="0"/>
          <w:lang w:eastAsia="ja-JP"/>
          <w14:ligatures w14:val="none"/>
        </w:rPr>
        <w:t>Proposal</w:t>
      </w:r>
      <w:r w:rsidRPr="005B1B3E">
        <w:rPr>
          <w:rFonts w:ascii="Aptos" w:eastAsia="Yu Gothic" w:hAnsi="Aptos" w:cs="Times New Roman" w:hint="eastAsia"/>
          <w:b/>
          <w:bCs/>
          <w:color w:val="242424"/>
          <w:kern w:val="0"/>
          <w:lang w:eastAsia="ja-JP"/>
          <w14:ligatures w14:val="none"/>
        </w:rPr>
        <w:t xml:space="preserve"> </w:t>
      </w:r>
      <w:r w:rsidR="00DB1D34">
        <w:rPr>
          <w:rFonts w:ascii="Aptos" w:eastAsia="Yu Gothic" w:hAnsi="Aptos" w:cs="Times New Roman"/>
          <w:b/>
          <w:bCs/>
          <w:color w:val="242424"/>
          <w:kern w:val="0"/>
          <w:lang w:eastAsia="ja-JP"/>
          <w14:ligatures w14:val="none"/>
        </w:rPr>
        <w:t>2</w:t>
      </w:r>
      <w:r w:rsidRPr="005B1B3E">
        <w:rPr>
          <w:rFonts w:ascii="Aptos" w:eastAsia="Yu Gothic" w:hAnsi="Aptos" w:cs="Times New Roman"/>
          <w:b/>
          <w:bCs/>
          <w:color w:val="242424"/>
          <w:kern w:val="0"/>
          <w:lang w:eastAsia="ja-JP"/>
          <w14:ligatures w14:val="none"/>
        </w:rPr>
        <w:t xml:space="preserve">.  Strive for a unified </w:t>
      </w:r>
      <w:r>
        <w:rPr>
          <w:rFonts w:ascii="Aptos" w:eastAsia="Yu Gothic" w:hAnsi="Aptos" w:cs="Times New Roman"/>
          <w:b/>
          <w:bCs/>
          <w:color w:val="242424"/>
          <w:kern w:val="0"/>
          <w:lang w:eastAsia="ja-JP"/>
          <w14:ligatures w14:val="none"/>
        </w:rPr>
        <w:t xml:space="preserve">UE </w:t>
      </w:r>
      <w:r w:rsidRPr="005B1B3E">
        <w:rPr>
          <w:rFonts w:ascii="Aptos" w:eastAsia="Yu Gothic" w:hAnsi="Aptos" w:cs="Times New Roman"/>
          <w:b/>
          <w:bCs/>
          <w:color w:val="242424"/>
          <w:kern w:val="0"/>
          <w:lang w:eastAsia="ja-JP"/>
          <w14:ligatures w14:val="none"/>
        </w:rPr>
        <w:t>interference measurement</w:t>
      </w:r>
      <w:r>
        <w:rPr>
          <w:rFonts w:ascii="Aptos" w:eastAsia="Yu Gothic" w:hAnsi="Aptos" w:cs="Times New Roman"/>
          <w:b/>
          <w:bCs/>
          <w:color w:val="242424"/>
          <w:kern w:val="0"/>
          <w:lang w:eastAsia="ja-JP"/>
          <w14:ligatures w14:val="none"/>
        </w:rPr>
        <w:t xml:space="preserve"> configuration</w:t>
      </w:r>
      <w:r w:rsidRPr="005B1B3E">
        <w:rPr>
          <w:rFonts w:ascii="Aptos" w:eastAsia="Yu Gothic" w:hAnsi="Aptos" w:cs="Times New Roman"/>
          <w:b/>
          <w:bCs/>
          <w:color w:val="242424"/>
          <w:kern w:val="0"/>
          <w:lang w:eastAsia="ja-JP"/>
          <w14:ligatures w14:val="none"/>
        </w:rPr>
        <w:t xml:space="preserve">/reporting for different deployment scenarios (e.g. CLI for SBFD </w:t>
      </w:r>
      <w:r>
        <w:rPr>
          <w:rFonts w:ascii="Aptos" w:eastAsia="Yu Gothic" w:hAnsi="Aptos" w:cs="Times New Roman"/>
          <w:b/>
          <w:bCs/>
          <w:color w:val="242424"/>
          <w:kern w:val="0"/>
          <w:lang w:eastAsia="ja-JP"/>
          <w14:ligatures w14:val="none"/>
        </w:rPr>
        <w:t xml:space="preserve">and dynamic </w:t>
      </w:r>
      <w:r w:rsidRPr="005B1B3E">
        <w:rPr>
          <w:rFonts w:ascii="Aptos" w:eastAsia="Yu Gothic" w:hAnsi="Aptos" w:cs="Times New Roman"/>
          <w:b/>
          <w:bCs/>
          <w:color w:val="242424"/>
          <w:kern w:val="0"/>
          <w:lang w:eastAsia="ja-JP"/>
          <w14:ligatures w14:val="none"/>
        </w:rPr>
        <w:t xml:space="preserve">TDD, </w:t>
      </w:r>
      <w:r>
        <w:rPr>
          <w:rFonts w:ascii="Aptos" w:eastAsia="Yu Gothic" w:hAnsi="Aptos" w:cs="Times New Roman"/>
          <w:b/>
          <w:bCs/>
          <w:color w:val="242424"/>
          <w:kern w:val="0"/>
          <w:lang w:eastAsia="ja-JP"/>
          <w14:ligatures w14:val="none"/>
        </w:rPr>
        <w:t xml:space="preserve">self-interference, </w:t>
      </w:r>
      <w:r w:rsidRPr="005B1B3E">
        <w:rPr>
          <w:rFonts w:ascii="Aptos" w:eastAsia="Yu Gothic" w:hAnsi="Aptos" w:cs="Times New Roman"/>
          <w:b/>
          <w:bCs/>
          <w:color w:val="242424"/>
          <w:kern w:val="0"/>
          <w:lang w:eastAsia="ja-JP"/>
          <w14:ligatures w14:val="none"/>
        </w:rPr>
        <w:t>etc.).</w:t>
      </w:r>
    </w:p>
    <w:p w14:paraId="53B10B06" w14:textId="4B2422C1" w:rsidR="00DB1D34" w:rsidRPr="0079799B" w:rsidRDefault="007656AF" w:rsidP="0079799B">
      <w:pPr>
        <w:rPr>
          <w:rFonts w:ascii="Aptos" w:eastAsia="Yu Gothic" w:hAnsi="Aptos" w:cs="Times New Roman"/>
          <w:b/>
          <w:bCs/>
          <w:color w:val="242424"/>
          <w:kern w:val="0"/>
          <w:lang w:eastAsia="ja-JP"/>
          <w14:ligatures w14:val="none"/>
        </w:rPr>
      </w:pPr>
      <w:r w:rsidRPr="0079799B">
        <w:rPr>
          <w:rFonts w:ascii="Aptos" w:eastAsia="Yu Gothic" w:hAnsi="Aptos" w:cs="Times New Roman"/>
          <w:b/>
          <w:bCs/>
          <w:color w:val="242424"/>
          <w:kern w:val="0"/>
          <w:lang w:eastAsia="ja-JP"/>
          <w14:ligatures w14:val="none"/>
        </w:rPr>
        <w:t>Proposal</w:t>
      </w:r>
      <w:r w:rsidRPr="0079799B">
        <w:rPr>
          <w:rFonts w:ascii="Aptos" w:eastAsia="Yu Gothic" w:hAnsi="Aptos" w:cs="Times New Roman" w:hint="eastAsia"/>
          <w:b/>
          <w:bCs/>
          <w:color w:val="242424"/>
          <w:kern w:val="0"/>
          <w:lang w:eastAsia="ja-JP"/>
          <w14:ligatures w14:val="none"/>
        </w:rPr>
        <w:t xml:space="preserve"> </w:t>
      </w:r>
      <w:r w:rsidR="00DB1D34" w:rsidRPr="0079799B">
        <w:rPr>
          <w:rFonts w:ascii="Aptos" w:eastAsia="Yu Gothic" w:hAnsi="Aptos" w:cs="Times New Roman"/>
          <w:b/>
          <w:bCs/>
          <w:color w:val="242424"/>
          <w:kern w:val="0"/>
          <w:lang w:eastAsia="ja-JP"/>
          <w14:ligatures w14:val="none"/>
        </w:rPr>
        <w:t>3</w:t>
      </w:r>
      <w:r w:rsidRPr="0079799B">
        <w:rPr>
          <w:rFonts w:ascii="Aptos" w:eastAsia="Yu Gothic" w:hAnsi="Aptos" w:cs="Times New Roman"/>
          <w:b/>
          <w:bCs/>
          <w:color w:val="242424"/>
          <w:kern w:val="0"/>
          <w:lang w:eastAsia="ja-JP"/>
          <w14:ligatures w14:val="none"/>
        </w:rPr>
        <w:t>.   For UE interference measurement and reporting, starting from NR L1/L3 CLI reporting schemes, RAN1 to study the needs to keep both L1/L3 interference reporting or to prioritize L1 reporting.</w:t>
      </w:r>
    </w:p>
    <w:p w14:paraId="6FE37661" w14:textId="03543004" w:rsidR="007656AF" w:rsidRDefault="007656AF" w:rsidP="007656AF">
      <w:pPr>
        <w:jc w:val="both"/>
        <w:rPr>
          <w:rFonts w:ascii="Aptos" w:eastAsia="Yu Gothic" w:hAnsi="Aptos" w:cs="Times New Roman"/>
          <w:b/>
          <w:bCs/>
          <w:color w:val="242424"/>
          <w:kern w:val="0"/>
          <w:lang w:eastAsia="ja-JP"/>
          <w14:ligatures w14:val="none"/>
        </w:rPr>
      </w:pPr>
      <w:r w:rsidRPr="005B1B3E">
        <w:rPr>
          <w:rFonts w:ascii="Aptos" w:eastAsia="Yu Gothic" w:hAnsi="Aptos" w:cs="Times New Roman"/>
          <w:b/>
          <w:bCs/>
          <w:color w:val="242424"/>
          <w:kern w:val="0"/>
          <w:lang w:eastAsia="ja-JP"/>
          <w14:ligatures w14:val="none"/>
        </w:rPr>
        <w:t>Proposal</w:t>
      </w:r>
      <w:r w:rsidRPr="005B1B3E">
        <w:rPr>
          <w:rFonts w:ascii="Aptos" w:eastAsia="Yu Gothic" w:hAnsi="Aptos" w:cs="Times New Roman" w:hint="eastAsia"/>
          <w:b/>
          <w:bCs/>
          <w:color w:val="242424"/>
          <w:kern w:val="0"/>
          <w:lang w:eastAsia="ja-JP"/>
          <w14:ligatures w14:val="none"/>
        </w:rPr>
        <w:t xml:space="preserve"> </w:t>
      </w:r>
      <w:r w:rsidR="00DB1D34">
        <w:rPr>
          <w:rFonts w:ascii="Aptos" w:eastAsia="Yu Gothic" w:hAnsi="Aptos" w:cs="Times New Roman"/>
          <w:b/>
          <w:bCs/>
          <w:color w:val="242424"/>
          <w:kern w:val="0"/>
          <w:lang w:eastAsia="ja-JP"/>
          <w14:ligatures w14:val="none"/>
        </w:rPr>
        <w:t>4</w:t>
      </w:r>
      <w:r w:rsidRPr="005B1B3E">
        <w:rPr>
          <w:rFonts w:ascii="Aptos" w:eastAsia="Yu Gothic" w:hAnsi="Aptos" w:cs="Times New Roman"/>
          <w:b/>
          <w:bCs/>
          <w:color w:val="242424"/>
          <w:kern w:val="0"/>
          <w:lang w:eastAsia="ja-JP"/>
          <w14:ligatures w14:val="none"/>
        </w:rPr>
        <w:t xml:space="preserve">.  </w:t>
      </w:r>
      <w:r>
        <w:rPr>
          <w:rFonts w:ascii="Aptos" w:eastAsia="Yu Gothic" w:hAnsi="Aptos" w:cs="Times New Roman"/>
          <w:b/>
          <w:bCs/>
          <w:color w:val="242424"/>
          <w:kern w:val="0"/>
          <w:lang w:eastAsia="ja-JP"/>
          <w14:ligatures w14:val="none"/>
        </w:rPr>
        <w:t>RAN1 to study UE-initiated interference reporting.</w:t>
      </w:r>
    </w:p>
    <w:p w14:paraId="03C581B1" w14:textId="7B1B7C73" w:rsidR="007656AF" w:rsidRDefault="007656AF" w:rsidP="007656AF">
      <w:pPr>
        <w:jc w:val="both"/>
        <w:rPr>
          <w:rFonts w:ascii="Aptos" w:eastAsia="Yu Gothic" w:hAnsi="Aptos" w:cs="Times New Roman"/>
          <w:b/>
          <w:bCs/>
          <w:color w:val="242424"/>
          <w:kern w:val="0"/>
          <w:lang w:eastAsia="ja-JP"/>
          <w14:ligatures w14:val="none"/>
        </w:rPr>
      </w:pPr>
      <w:r w:rsidRPr="005B1B3E">
        <w:rPr>
          <w:rFonts w:ascii="Aptos" w:eastAsia="Yu Gothic" w:hAnsi="Aptos" w:cs="Times New Roman"/>
          <w:b/>
          <w:bCs/>
          <w:color w:val="242424"/>
          <w:kern w:val="0"/>
          <w:lang w:eastAsia="ja-JP"/>
          <w14:ligatures w14:val="none"/>
        </w:rPr>
        <w:lastRenderedPageBreak/>
        <w:t>Proposal</w:t>
      </w:r>
      <w:r w:rsidRPr="005B1B3E">
        <w:rPr>
          <w:rFonts w:ascii="Aptos" w:eastAsia="Yu Gothic" w:hAnsi="Aptos" w:cs="Times New Roman" w:hint="eastAsia"/>
          <w:b/>
          <w:bCs/>
          <w:color w:val="242424"/>
          <w:kern w:val="0"/>
          <w:lang w:eastAsia="ja-JP"/>
          <w14:ligatures w14:val="none"/>
        </w:rPr>
        <w:t xml:space="preserve"> </w:t>
      </w:r>
      <w:r w:rsidR="00DB1D34">
        <w:rPr>
          <w:rFonts w:ascii="Aptos" w:eastAsia="Yu Gothic" w:hAnsi="Aptos" w:cs="Times New Roman"/>
          <w:b/>
          <w:bCs/>
          <w:color w:val="242424"/>
          <w:kern w:val="0"/>
          <w:lang w:eastAsia="ja-JP"/>
          <w14:ligatures w14:val="none"/>
        </w:rPr>
        <w:t>5</w:t>
      </w:r>
      <w:r>
        <w:rPr>
          <w:rFonts w:ascii="Aptos" w:eastAsia="Yu Gothic" w:hAnsi="Aptos" w:cs="Times New Roman"/>
          <w:b/>
          <w:bCs/>
          <w:color w:val="242424"/>
          <w:kern w:val="0"/>
          <w:lang w:eastAsia="ja-JP"/>
          <w14:ligatures w14:val="none"/>
        </w:rPr>
        <w:t xml:space="preserve">. RAN1 to study UE-based interference measurements without explicit interference resources configurations, e.g. measuring interference in UL-SB at PDSCH reception occasion. </w:t>
      </w:r>
    </w:p>
    <w:p w14:paraId="5BDB3062" w14:textId="3593C6F4" w:rsidR="00B821B7" w:rsidRDefault="00B821B7" w:rsidP="00B821B7">
      <w:pPr>
        <w:jc w:val="both"/>
        <w:rPr>
          <w:b/>
          <w:bCs/>
        </w:rPr>
      </w:pPr>
      <w:r w:rsidRPr="005F27C8">
        <w:rPr>
          <w:b/>
          <w:bCs/>
        </w:rPr>
        <w:t>Proposal</w:t>
      </w:r>
      <w:r w:rsidR="00DB1D34">
        <w:rPr>
          <w:b/>
          <w:bCs/>
        </w:rPr>
        <w:t xml:space="preserve"> 6</w:t>
      </w:r>
      <w:r w:rsidRPr="005F27C8">
        <w:rPr>
          <w:rFonts w:ascii="Aptos" w:eastAsia="Yu Gothic" w:hAnsi="Aptos" w:cs="Times New Roman"/>
          <w:b/>
          <w:bCs/>
          <w:color w:val="242424"/>
          <w:kern w:val="0"/>
          <w:lang w:eastAsia="ja-JP"/>
          <w14:ligatures w14:val="none"/>
        </w:rPr>
        <w:t xml:space="preserve">.  </w:t>
      </w:r>
      <w:r w:rsidRPr="005F27C8">
        <w:rPr>
          <w:rFonts w:ascii="Aptos" w:eastAsia="Times New Roman" w:hAnsi="Aptos" w:cs="Times New Roman"/>
          <w:b/>
          <w:bCs/>
          <w:color w:val="242424"/>
          <w:kern w:val="0"/>
          <w14:ligatures w14:val="none"/>
        </w:rPr>
        <w:t xml:space="preserve"> </w:t>
      </w:r>
      <w:r>
        <w:rPr>
          <w:b/>
          <w:bCs/>
        </w:rPr>
        <w:t xml:space="preserve">RAN1 to study the configuration of common pool of interference-resource and mechanism for UE to transmit and measures interference within the resource pool. </w:t>
      </w:r>
    </w:p>
    <w:p w14:paraId="312A31C8" w14:textId="3B40FDE0" w:rsidR="00B821B7" w:rsidRDefault="00B821B7" w:rsidP="00B821B7">
      <w:pPr>
        <w:rPr>
          <w:b/>
          <w:bCs/>
        </w:rPr>
      </w:pPr>
      <w:r w:rsidRPr="005F27C8">
        <w:rPr>
          <w:b/>
          <w:bCs/>
        </w:rPr>
        <w:t>Proposal</w:t>
      </w:r>
      <w:r w:rsidR="00DB1D34">
        <w:rPr>
          <w:b/>
          <w:bCs/>
        </w:rPr>
        <w:t xml:space="preserve"> 7</w:t>
      </w:r>
      <w:r w:rsidRPr="005F27C8">
        <w:rPr>
          <w:rFonts w:ascii="Aptos" w:eastAsia="Yu Gothic" w:hAnsi="Aptos" w:cs="Times New Roman"/>
          <w:b/>
          <w:bCs/>
          <w:color w:val="242424"/>
          <w:kern w:val="0"/>
          <w:lang w:eastAsia="ja-JP"/>
          <w14:ligatures w14:val="none"/>
        </w:rPr>
        <w:t xml:space="preserve">.  </w:t>
      </w:r>
      <w:r w:rsidRPr="005F27C8">
        <w:rPr>
          <w:rFonts w:ascii="Aptos" w:eastAsia="Times New Roman" w:hAnsi="Aptos" w:cs="Times New Roman"/>
          <w:b/>
          <w:bCs/>
          <w:color w:val="242424"/>
          <w:kern w:val="0"/>
          <w14:ligatures w14:val="none"/>
        </w:rPr>
        <w:t xml:space="preserve"> </w:t>
      </w:r>
      <w:r>
        <w:rPr>
          <w:b/>
          <w:bCs/>
        </w:rPr>
        <w:t>RAN1 to study the design of GC-DCI for triggering AP CLI measurement/reporting and SRS transmission from a group of UEs.</w:t>
      </w:r>
    </w:p>
    <w:p w14:paraId="551FE0A2" w14:textId="6D62FA98" w:rsidR="00DB1D34" w:rsidRDefault="00DB1D34" w:rsidP="00DB1D34">
      <w:pPr>
        <w:jc w:val="both"/>
        <w:rPr>
          <w:rFonts w:ascii="Aptos" w:eastAsia="Yu Gothic" w:hAnsi="Aptos" w:cs="Times New Roman"/>
          <w:color w:val="242424"/>
          <w:kern w:val="0"/>
          <w:lang w:eastAsia="ja-JP"/>
          <w14:ligatures w14:val="none"/>
        </w:rPr>
      </w:pPr>
      <w:r w:rsidRPr="005B1B3E">
        <w:rPr>
          <w:rFonts w:ascii="Aptos" w:eastAsia="Yu Gothic" w:hAnsi="Aptos" w:cs="Times New Roman"/>
          <w:b/>
          <w:bCs/>
          <w:color w:val="242424"/>
          <w:kern w:val="0"/>
          <w:lang w:eastAsia="ja-JP"/>
          <w14:ligatures w14:val="none"/>
        </w:rPr>
        <w:t>Proposal</w:t>
      </w:r>
      <w:r>
        <w:rPr>
          <w:rFonts w:ascii="Aptos" w:eastAsia="Yu Gothic" w:hAnsi="Aptos" w:cs="Times New Roman"/>
          <w:b/>
          <w:bCs/>
          <w:color w:val="242424"/>
          <w:kern w:val="0"/>
          <w:lang w:eastAsia="ja-JP"/>
          <w14:ligatures w14:val="none"/>
        </w:rPr>
        <w:t xml:space="preserve"> 8</w:t>
      </w:r>
      <w:r w:rsidRPr="005B1B3E">
        <w:rPr>
          <w:rFonts w:ascii="Aptos" w:eastAsia="Yu Gothic" w:hAnsi="Aptos" w:cs="Times New Roman"/>
          <w:b/>
          <w:bCs/>
          <w:color w:val="242424"/>
          <w:kern w:val="0"/>
          <w:lang w:eastAsia="ja-JP"/>
          <w14:ligatures w14:val="none"/>
        </w:rPr>
        <w:t xml:space="preserve">.  </w:t>
      </w:r>
      <w:r>
        <w:rPr>
          <w:rFonts w:ascii="Aptos" w:eastAsia="Yu Gothic" w:hAnsi="Aptos" w:cs="Times New Roman"/>
          <w:b/>
          <w:bCs/>
          <w:color w:val="242424"/>
          <w:kern w:val="0"/>
          <w:lang w:eastAsia="ja-JP"/>
          <w14:ligatures w14:val="none"/>
        </w:rPr>
        <w:t xml:space="preserve">As starting point, RAN1 to consider information exchange of CLI-resources and TDD/SBFD configurations to handle inter-cell inter-UE interference. </w:t>
      </w:r>
    </w:p>
    <w:p w14:paraId="409A2B07" w14:textId="2E4B1132" w:rsidR="00DB1D34" w:rsidRPr="0079799B" w:rsidRDefault="00DB1D34" w:rsidP="0079799B">
      <w:pPr>
        <w:rPr>
          <w:b/>
          <w:bCs/>
        </w:rPr>
      </w:pPr>
      <w:r w:rsidRPr="005F27C8">
        <w:rPr>
          <w:b/>
          <w:bCs/>
        </w:rPr>
        <w:t>Proposal</w:t>
      </w:r>
      <w:r>
        <w:rPr>
          <w:b/>
          <w:bCs/>
        </w:rPr>
        <w:t xml:space="preserve"> 9</w:t>
      </w:r>
      <w:r w:rsidRPr="005F27C8">
        <w:rPr>
          <w:rFonts w:ascii="Aptos" w:eastAsia="Yu Gothic" w:hAnsi="Aptos" w:cs="Times New Roman"/>
          <w:b/>
          <w:bCs/>
          <w:color w:val="242424"/>
          <w:kern w:val="0"/>
          <w:lang w:eastAsia="ja-JP"/>
          <w14:ligatures w14:val="none"/>
        </w:rPr>
        <w:t xml:space="preserve">.  </w:t>
      </w:r>
      <w:r w:rsidRPr="005F27C8">
        <w:rPr>
          <w:rFonts w:ascii="Aptos" w:eastAsia="Times New Roman" w:hAnsi="Aptos" w:cs="Times New Roman"/>
          <w:b/>
          <w:bCs/>
          <w:color w:val="242424"/>
          <w:kern w:val="0"/>
          <w14:ligatures w14:val="none"/>
        </w:rPr>
        <w:t xml:space="preserve"> </w:t>
      </w:r>
      <w:r>
        <w:rPr>
          <w:b/>
          <w:bCs/>
        </w:rPr>
        <w:t xml:space="preserve">For network-side interference mitigation, 6G to consider at least information exchange of 6G RS for channel/interference measurements, strongest beams and exchange of 6G frame structure time and frequency configurations. </w:t>
      </w:r>
    </w:p>
    <w:p w14:paraId="415CC16E" w14:textId="1934417A" w:rsidR="00856FD4" w:rsidRPr="0079799B" w:rsidRDefault="00DB1D34" w:rsidP="00B55A0E">
      <w:pPr>
        <w:rPr>
          <w:b/>
          <w:bCs/>
        </w:rPr>
      </w:pPr>
      <w:r w:rsidRPr="005F27C8">
        <w:rPr>
          <w:b/>
          <w:bCs/>
        </w:rPr>
        <w:t>Proposal</w:t>
      </w:r>
      <w:r>
        <w:rPr>
          <w:b/>
          <w:bCs/>
        </w:rPr>
        <w:t xml:space="preserve"> 10</w:t>
      </w:r>
      <w:r w:rsidRPr="005F27C8">
        <w:rPr>
          <w:rFonts w:ascii="Aptos" w:eastAsia="Yu Gothic" w:hAnsi="Aptos" w:cs="Times New Roman"/>
          <w:b/>
          <w:bCs/>
          <w:color w:val="242424"/>
          <w:kern w:val="0"/>
          <w:lang w:eastAsia="ja-JP"/>
          <w14:ligatures w14:val="none"/>
        </w:rPr>
        <w:t xml:space="preserve">.  </w:t>
      </w:r>
      <w:r w:rsidRPr="005F27C8">
        <w:rPr>
          <w:rFonts w:ascii="Aptos" w:eastAsia="Times New Roman" w:hAnsi="Aptos" w:cs="Times New Roman"/>
          <w:b/>
          <w:bCs/>
          <w:color w:val="242424"/>
          <w:kern w:val="0"/>
          <w14:ligatures w14:val="none"/>
        </w:rPr>
        <w:t xml:space="preserve"> </w:t>
      </w:r>
      <w:r>
        <w:rPr>
          <w:b/>
          <w:bCs/>
        </w:rPr>
        <w:t xml:space="preserve">For network-side interference mitigation, RAN1 to study mechanism for CLI reporting and feedback.  </w:t>
      </w:r>
    </w:p>
    <w:sectPr w:rsidR="00856FD4" w:rsidRPr="0079799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2BB33" w14:textId="77777777" w:rsidR="00226BEC" w:rsidRDefault="00226BEC" w:rsidP="00F32F1E">
      <w:pPr>
        <w:spacing w:after="0"/>
      </w:pPr>
      <w:r>
        <w:separator/>
      </w:r>
    </w:p>
  </w:endnote>
  <w:endnote w:type="continuationSeparator" w:id="0">
    <w:p w14:paraId="0A40174F" w14:textId="77777777" w:rsidR="00226BEC" w:rsidRDefault="00226BEC" w:rsidP="00F32F1E">
      <w:pPr>
        <w:spacing w:after="0"/>
      </w:pPr>
      <w:r>
        <w:continuationSeparator/>
      </w:r>
    </w:p>
  </w:endnote>
  <w:endnote w:type="continuationNotice" w:id="1">
    <w:p w14:paraId="1FA10BAF" w14:textId="77777777" w:rsidR="00226BEC" w:rsidRDefault="00226B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A539D" w14:textId="77777777" w:rsidR="00226BEC" w:rsidRDefault="00226BEC" w:rsidP="006011BA">
      <w:r>
        <w:separator/>
      </w:r>
    </w:p>
  </w:footnote>
  <w:footnote w:type="continuationSeparator" w:id="0">
    <w:p w14:paraId="51D6FDF8" w14:textId="77777777" w:rsidR="00226BEC" w:rsidRDefault="00226BEC" w:rsidP="006011BA">
      <w:r>
        <w:continuationSeparator/>
      </w:r>
    </w:p>
  </w:footnote>
  <w:footnote w:type="continuationNotice" w:id="1">
    <w:p w14:paraId="288B45AB" w14:textId="77777777" w:rsidR="00226BEC" w:rsidRDefault="00226B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3946731A"/>
    <w:multiLevelType w:val="hybridMultilevel"/>
    <w:tmpl w:val="DC401E26"/>
    <w:lvl w:ilvl="0" w:tplc="11A42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8C73684"/>
    <w:multiLevelType w:val="multilevel"/>
    <w:tmpl w:val="A2400AE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5D3041F8"/>
    <w:multiLevelType w:val="hybridMultilevel"/>
    <w:tmpl w:val="000C3D3E"/>
    <w:lvl w:ilvl="0" w:tplc="BEE60006">
      <w:start w:val="1"/>
      <w:numFmt w:val="bullet"/>
      <w:lvlText w:val=""/>
      <w:lvlJc w:val="left"/>
      <w:pPr>
        <w:tabs>
          <w:tab w:val="num" w:pos="360"/>
        </w:tabs>
        <w:ind w:left="360" w:hanging="360"/>
      </w:pPr>
      <w:rPr>
        <w:rFonts w:ascii="Wingdings" w:hAnsi="Wingdings" w:hint="default"/>
      </w:rPr>
    </w:lvl>
    <w:lvl w:ilvl="1" w:tplc="643CB8FE">
      <w:start w:val="1"/>
      <w:numFmt w:val="bullet"/>
      <w:lvlText w:val=""/>
      <w:lvlJc w:val="left"/>
      <w:pPr>
        <w:tabs>
          <w:tab w:val="num" w:pos="1080"/>
        </w:tabs>
        <w:ind w:left="1080" w:hanging="360"/>
      </w:pPr>
      <w:rPr>
        <w:rFonts w:ascii="Wingdings" w:hAnsi="Wingdings" w:hint="default"/>
      </w:rPr>
    </w:lvl>
    <w:lvl w:ilvl="2" w:tplc="6886538C" w:tentative="1">
      <w:start w:val="1"/>
      <w:numFmt w:val="bullet"/>
      <w:lvlText w:val=""/>
      <w:lvlJc w:val="left"/>
      <w:pPr>
        <w:tabs>
          <w:tab w:val="num" w:pos="1800"/>
        </w:tabs>
        <w:ind w:left="1800" w:hanging="360"/>
      </w:pPr>
      <w:rPr>
        <w:rFonts w:ascii="Wingdings" w:hAnsi="Wingdings" w:hint="default"/>
      </w:rPr>
    </w:lvl>
    <w:lvl w:ilvl="3" w:tplc="951A6B70" w:tentative="1">
      <w:start w:val="1"/>
      <w:numFmt w:val="bullet"/>
      <w:lvlText w:val=""/>
      <w:lvlJc w:val="left"/>
      <w:pPr>
        <w:tabs>
          <w:tab w:val="num" w:pos="2520"/>
        </w:tabs>
        <w:ind w:left="2520" w:hanging="360"/>
      </w:pPr>
      <w:rPr>
        <w:rFonts w:ascii="Wingdings" w:hAnsi="Wingdings" w:hint="default"/>
      </w:rPr>
    </w:lvl>
    <w:lvl w:ilvl="4" w:tplc="24448C56" w:tentative="1">
      <w:start w:val="1"/>
      <w:numFmt w:val="bullet"/>
      <w:lvlText w:val=""/>
      <w:lvlJc w:val="left"/>
      <w:pPr>
        <w:tabs>
          <w:tab w:val="num" w:pos="3240"/>
        </w:tabs>
        <w:ind w:left="3240" w:hanging="360"/>
      </w:pPr>
      <w:rPr>
        <w:rFonts w:ascii="Wingdings" w:hAnsi="Wingdings" w:hint="default"/>
      </w:rPr>
    </w:lvl>
    <w:lvl w:ilvl="5" w:tplc="30021BD8" w:tentative="1">
      <w:start w:val="1"/>
      <w:numFmt w:val="bullet"/>
      <w:lvlText w:val=""/>
      <w:lvlJc w:val="left"/>
      <w:pPr>
        <w:tabs>
          <w:tab w:val="num" w:pos="3960"/>
        </w:tabs>
        <w:ind w:left="3960" w:hanging="360"/>
      </w:pPr>
      <w:rPr>
        <w:rFonts w:ascii="Wingdings" w:hAnsi="Wingdings" w:hint="default"/>
      </w:rPr>
    </w:lvl>
    <w:lvl w:ilvl="6" w:tplc="989AD416" w:tentative="1">
      <w:start w:val="1"/>
      <w:numFmt w:val="bullet"/>
      <w:lvlText w:val=""/>
      <w:lvlJc w:val="left"/>
      <w:pPr>
        <w:tabs>
          <w:tab w:val="num" w:pos="4680"/>
        </w:tabs>
        <w:ind w:left="4680" w:hanging="360"/>
      </w:pPr>
      <w:rPr>
        <w:rFonts w:ascii="Wingdings" w:hAnsi="Wingdings" w:hint="default"/>
      </w:rPr>
    </w:lvl>
    <w:lvl w:ilvl="7" w:tplc="CFD239CE" w:tentative="1">
      <w:start w:val="1"/>
      <w:numFmt w:val="bullet"/>
      <w:lvlText w:val=""/>
      <w:lvlJc w:val="left"/>
      <w:pPr>
        <w:tabs>
          <w:tab w:val="num" w:pos="5400"/>
        </w:tabs>
        <w:ind w:left="5400" w:hanging="360"/>
      </w:pPr>
      <w:rPr>
        <w:rFonts w:ascii="Wingdings" w:hAnsi="Wingdings" w:hint="default"/>
      </w:rPr>
    </w:lvl>
    <w:lvl w:ilvl="8" w:tplc="E916962E"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78DB48C1"/>
    <w:multiLevelType w:val="hybridMultilevel"/>
    <w:tmpl w:val="927411A6"/>
    <w:lvl w:ilvl="0" w:tplc="7E2A7ECE">
      <w:start w:val="1"/>
      <w:numFmt w:val="bullet"/>
      <w:lvlText w:val=""/>
      <w:lvlJc w:val="left"/>
      <w:pPr>
        <w:tabs>
          <w:tab w:val="num" w:pos="360"/>
        </w:tabs>
        <w:ind w:left="360" w:hanging="360"/>
      </w:pPr>
      <w:rPr>
        <w:rFonts w:ascii="Wingdings" w:hAnsi="Wingdings" w:hint="default"/>
      </w:rPr>
    </w:lvl>
    <w:lvl w:ilvl="1" w:tplc="46B4D142">
      <w:start w:val="1"/>
      <w:numFmt w:val="bullet"/>
      <w:lvlText w:val=""/>
      <w:lvlJc w:val="left"/>
      <w:pPr>
        <w:tabs>
          <w:tab w:val="num" w:pos="1080"/>
        </w:tabs>
        <w:ind w:left="1080" w:hanging="360"/>
      </w:pPr>
      <w:rPr>
        <w:rFonts w:ascii="Wingdings" w:hAnsi="Wingdings" w:hint="default"/>
      </w:rPr>
    </w:lvl>
    <w:lvl w:ilvl="2" w:tplc="5914D31A">
      <w:numFmt w:val="bullet"/>
      <w:lvlText w:val=""/>
      <w:lvlJc w:val="left"/>
      <w:pPr>
        <w:tabs>
          <w:tab w:val="num" w:pos="1800"/>
        </w:tabs>
        <w:ind w:left="1800" w:hanging="360"/>
      </w:pPr>
      <w:rPr>
        <w:rFonts w:ascii="Wingdings" w:hAnsi="Wingdings" w:hint="default"/>
      </w:rPr>
    </w:lvl>
    <w:lvl w:ilvl="3" w:tplc="4368752C" w:tentative="1">
      <w:start w:val="1"/>
      <w:numFmt w:val="bullet"/>
      <w:lvlText w:val=""/>
      <w:lvlJc w:val="left"/>
      <w:pPr>
        <w:tabs>
          <w:tab w:val="num" w:pos="2520"/>
        </w:tabs>
        <w:ind w:left="2520" w:hanging="360"/>
      </w:pPr>
      <w:rPr>
        <w:rFonts w:ascii="Wingdings" w:hAnsi="Wingdings" w:hint="default"/>
      </w:rPr>
    </w:lvl>
    <w:lvl w:ilvl="4" w:tplc="8466A378" w:tentative="1">
      <w:start w:val="1"/>
      <w:numFmt w:val="bullet"/>
      <w:lvlText w:val=""/>
      <w:lvlJc w:val="left"/>
      <w:pPr>
        <w:tabs>
          <w:tab w:val="num" w:pos="3240"/>
        </w:tabs>
        <w:ind w:left="3240" w:hanging="360"/>
      </w:pPr>
      <w:rPr>
        <w:rFonts w:ascii="Wingdings" w:hAnsi="Wingdings" w:hint="default"/>
      </w:rPr>
    </w:lvl>
    <w:lvl w:ilvl="5" w:tplc="E2347700" w:tentative="1">
      <w:start w:val="1"/>
      <w:numFmt w:val="bullet"/>
      <w:lvlText w:val=""/>
      <w:lvlJc w:val="left"/>
      <w:pPr>
        <w:tabs>
          <w:tab w:val="num" w:pos="3960"/>
        </w:tabs>
        <w:ind w:left="3960" w:hanging="360"/>
      </w:pPr>
      <w:rPr>
        <w:rFonts w:ascii="Wingdings" w:hAnsi="Wingdings" w:hint="default"/>
      </w:rPr>
    </w:lvl>
    <w:lvl w:ilvl="6" w:tplc="C86438A2" w:tentative="1">
      <w:start w:val="1"/>
      <w:numFmt w:val="bullet"/>
      <w:lvlText w:val=""/>
      <w:lvlJc w:val="left"/>
      <w:pPr>
        <w:tabs>
          <w:tab w:val="num" w:pos="4680"/>
        </w:tabs>
        <w:ind w:left="4680" w:hanging="360"/>
      </w:pPr>
      <w:rPr>
        <w:rFonts w:ascii="Wingdings" w:hAnsi="Wingdings" w:hint="default"/>
      </w:rPr>
    </w:lvl>
    <w:lvl w:ilvl="7" w:tplc="F75080F2" w:tentative="1">
      <w:start w:val="1"/>
      <w:numFmt w:val="bullet"/>
      <w:lvlText w:val=""/>
      <w:lvlJc w:val="left"/>
      <w:pPr>
        <w:tabs>
          <w:tab w:val="num" w:pos="5400"/>
        </w:tabs>
        <w:ind w:left="5400" w:hanging="360"/>
      </w:pPr>
      <w:rPr>
        <w:rFonts w:ascii="Wingdings" w:hAnsi="Wingdings" w:hint="default"/>
      </w:rPr>
    </w:lvl>
    <w:lvl w:ilvl="8" w:tplc="2A9E43C4" w:tentative="1">
      <w:start w:val="1"/>
      <w:numFmt w:val="bullet"/>
      <w:lvlText w:val=""/>
      <w:lvlJc w:val="left"/>
      <w:pPr>
        <w:tabs>
          <w:tab w:val="num" w:pos="6120"/>
        </w:tabs>
        <w:ind w:left="6120" w:hanging="360"/>
      </w:pPr>
      <w:rPr>
        <w:rFonts w:ascii="Wingdings" w:hAnsi="Wingdings" w:hint="default"/>
      </w:rPr>
    </w:lvl>
  </w:abstractNum>
  <w:num w:numId="1" w16cid:durableId="354498695">
    <w:abstractNumId w:val="2"/>
  </w:num>
  <w:num w:numId="2" w16cid:durableId="1603340552">
    <w:abstractNumId w:val="1"/>
  </w:num>
  <w:num w:numId="3" w16cid:durableId="166292231">
    <w:abstractNumId w:val="4"/>
  </w:num>
  <w:num w:numId="4" w16cid:durableId="2131630970">
    <w:abstractNumId w:val="3"/>
  </w:num>
  <w:num w:numId="5" w16cid:durableId="535854640">
    <w:abstractNumId w:val="2"/>
  </w:num>
  <w:num w:numId="6" w16cid:durableId="103874710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bordersDoNotSurroundHeader/>
  <w:bordersDoNotSurroundFooter/>
  <w:proofState w:spelling="clean" w:grammar="clean"/>
  <w:defaultTabStop w:val="720"/>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F8"/>
    <w:rsid w:val="000002C3"/>
    <w:rsid w:val="0000031D"/>
    <w:rsid w:val="0000079A"/>
    <w:rsid w:val="000008D9"/>
    <w:rsid w:val="00000BB3"/>
    <w:rsid w:val="00000E78"/>
    <w:rsid w:val="00000EFA"/>
    <w:rsid w:val="00001422"/>
    <w:rsid w:val="000022E0"/>
    <w:rsid w:val="00002304"/>
    <w:rsid w:val="000030AF"/>
    <w:rsid w:val="00003216"/>
    <w:rsid w:val="000036F9"/>
    <w:rsid w:val="00003E20"/>
    <w:rsid w:val="0000431E"/>
    <w:rsid w:val="0000453F"/>
    <w:rsid w:val="000049F2"/>
    <w:rsid w:val="000050C5"/>
    <w:rsid w:val="00005498"/>
    <w:rsid w:val="0000580F"/>
    <w:rsid w:val="00005AF2"/>
    <w:rsid w:val="00005B92"/>
    <w:rsid w:val="00006478"/>
    <w:rsid w:val="000066CD"/>
    <w:rsid w:val="00006BDA"/>
    <w:rsid w:val="00006E60"/>
    <w:rsid w:val="00006F54"/>
    <w:rsid w:val="00007225"/>
    <w:rsid w:val="000072BF"/>
    <w:rsid w:val="00007472"/>
    <w:rsid w:val="000105BF"/>
    <w:rsid w:val="00011ACB"/>
    <w:rsid w:val="00011B31"/>
    <w:rsid w:val="00011F99"/>
    <w:rsid w:val="00012026"/>
    <w:rsid w:val="00012148"/>
    <w:rsid w:val="000121E8"/>
    <w:rsid w:val="00012897"/>
    <w:rsid w:val="00012B60"/>
    <w:rsid w:val="00012F5D"/>
    <w:rsid w:val="00013A65"/>
    <w:rsid w:val="00013A90"/>
    <w:rsid w:val="00013ECF"/>
    <w:rsid w:val="00014132"/>
    <w:rsid w:val="00014317"/>
    <w:rsid w:val="00014422"/>
    <w:rsid w:val="00014B15"/>
    <w:rsid w:val="00014CD0"/>
    <w:rsid w:val="00014E36"/>
    <w:rsid w:val="000150EA"/>
    <w:rsid w:val="00015640"/>
    <w:rsid w:val="00015C59"/>
    <w:rsid w:val="00015D0F"/>
    <w:rsid w:val="00016DBB"/>
    <w:rsid w:val="00017363"/>
    <w:rsid w:val="00017699"/>
    <w:rsid w:val="000179CD"/>
    <w:rsid w:val="00020606"/>
    <w:rsid w:val="0002091F"/>
    <w:rsid w:val="00020EBA"/>
    <w:rsid w:val="00021046"/>
    <w:rsid w:val="000210CD"/>
    <w:rsid w:val="000212C5"/>
    <w:rsid w:val="0002164B"/>
    <w:rsid w:val="00021A81"/>
    <w:rsid w:val="00022365"/>
    <w:rsid w:val="000223C8"/>
    <w:rsid w:val="0002281D"/>
    <w:rsid w:val="00022F9A"/>
    <w:rsid w:val="000230B8"/>
    <w:rsid w:val="00023A91"/>
    <w:rsid w:val="00023CC7"/>
    <w:rsid w:val="00024056"/>
    <w:rsid w:val="00024308"/>
    <w:rsid w:val="000244C5"/>
    <w:rsid w:val="00024CFF"/>
    <w:rsid w:val="00024D9C"/>
    <w:rsid w:val="000258FE"/>
    <w:rsid w:val="000259CB"/>
    <w:rsid w:val="000268E1"/>
    <w:rsid w:val="00027486"/>
    <w:rsid w:val="00027575"/>
    <w:rsid w:val="000278E8"/>
    <w:rsid w:val="000278F2"/>
    <w:rsid w:val="00030077"/>
    <w:rsid w:val="000308BC"/>
    <w:rsid w:val="00030A29"/>
    <w:rsid w:val="00030BD4"/>
    <w:rsid w:val="00030BE6"/>
    <w:rsid w:val="00030E4B"/>
    <w:rsid w:val="00031335"/>
    <w:rsid w:val="00031895"/>
    <w:rsid w:val="00031908"/>
    <w:rsid w:val="00031E47"/>
    <w:rsid w:val="00032852"/>
    <w:rsid w:val="000329DE"/>
    <w:rsid w:val="00032CCC"/>
    <w:rsid w:val="00033014"/>
    <w:rsid w:val="00033161"/>
    <w:rsid w:val="000331F2"/>
    <w:rsid w:val="00033332"/>
    <w:rsid w:val="00033A21"/>
    <w:rsid w:val="000345C0"/>
    <w:rsid w:val="00034707"/>
    <w:rsid w:val="00034ACE"/>
    <w:rsid w:val="00034BD6"/>
    <w:rsid w:val="00034E27"/>
    <w:rsid w:val="0003526A"/>
    <w:rsid w:val="0003593F"/>
    <w:rsid w:val="00035B3E"/>
    <w:rsid w:val="00035EE3"/>
    <w:rsid w:val="0003603F"/>
    <w:rsid w:val="0003653A"/>
    <w:rsid w:val="00036D5F"/>
    <w:rsid w:val="00036DB7"/>
    <w:rsid w:val="00037B75"/>
    <w:rsid w:val="00040145"/>
    <w:rsid w:val="000403F4"/>
    <w:rsid w:val="00040D83"/>
    <w:rsid w:val="00040ECD"/>
    <w:rsid w:val="000417B5"/>
    <w:rsid w:val="00041AE9"/>
    <w:rsid w:val="00041B9B"/>
    <w:rsid w:val="00041DF4"/>
    <w:rsid w:val="00041F15"/>
    <w:rsid w:val="000425B8"/>
    <w:rsid w:val="0004290A"/>
    <w:rsid w:val="000429A9"/>
    <w:rsid w:val="00042E96"/>
    <w:rsid w:val="00043079"/>
    <w:rsid w:val="00043755"/>
    <w:rsid w:val="00043FB5"/>
    <w:rsid w:val="00044140"/>
    <w:rsid w:val="00044340"/>
    <w:rsid w:val="00044442"/>
    <w:rsid w:val="0004458F"/>
    <w:rsid w:val="000445A5"/>
    <w:rsid w:val="000445C3"/>
    <w:rsid w:val="00044753"/>
    <w:rsid w:val="00044BE3"/>
    <w:rsid w:val="00044D4C"/>
    <w:rsid w:val="0004503D"/>
    <w:rsid w:val="0004534E"/>
    <w:rsid w:val="00045D19"/>
    <w:rsid w:val="0004615E"/>
    <w:rsid w:val="000461F1"/>
    <w:rsid w:val="0004689F"/>
    <w:rsid w:val="000469D7"/>
    <w:rsid w:val="00046B26"/>
    <w:rsid w:val="00046CF2"/>
    <w:rsid w:val="00046F9F"/>
    <w:rsid w:val="0005002D"/>
    <w:rsid w:val="0005064E"/>
    <w:rsid w:val="00050D18"/>
    <w:rsid w:val="00051566"/>
    <w:rsid w:val="000516AA"/>
    <w:rsid w:val="000516E8"/>
    <w:rsid w:val="00051E79"/>
    <w:rsid w:val="00051F5E"/>
    <w:rsid w:val="00052A7E"/>
    <w:rsid w:val="00052B76"/>
    <w:rsid w:val="00053100"/>
    <w:rsid w:val="000532D4"/>
    <w:rsid w:val="0005363E"/>
    <w:rsid w:val="00053676"/>
    <w:rsid w:val="000537C9"/>
    <w:rsid w:val="00053B24"/>
    <w:rsid w:val="000544B4"/>
    <w:rsid w:val="00054A3A"/>
    <w:rsid w:val="00054E47"/>
    <w:rsid w:val="000557B3"/>
    <w:rsid w:val="00055A38"/>
    <w:rsid w:val="00055C77"/>
    <w:rsid w:val="00055E78"/>
    <w:rsid w:val="00055EC5"/>
    <w:rsid w:val="000562A2"/>
    <w:rsid w:val="000565FB"/>
    <w:rsid w:val="00056937"/>
    <w:rsid w:val="00056AAC"/>
    <w:rsid w:val="00056CA3"/>
    <w:rsid w:val="00056F2F"/>
    <w:rsid w:val="000600AC"/>
    <w:rsid w:val="00060184"/>
    <w:rsid w:val="000603AD"/>
    <w:rsid w:val="00060DB0"/>
    <w:rsid w:val="00061331"/>
    <w:rsid w:val="0006150E"/>
    <w:rsid w:val="0006163F"/>
    <w:rsid w:val="00061738"/>
    <w:rsid w:val="000621DB"/>
    <w:rsid w:val="000622E8"/>
    <w:rsid w:val="00062B99"/>
    <w:rsid w:val="00062F0B"/>
    <w:rsid w:val="000630C7"/>
    <w:rsid w:val="00063C3A"/>
    <w:rsid w:val="00063DBB"/>
    <w:rsid w:val="00063E43"/>
    <w:rsid w:val="00063F88"/>
    <w:rsid w:val="00063FC6"/>
    <w:rsid w:val="00064766"/>
    <w:rsid w:val="00064CFE"/>
    <w:rsid w:val="00065265"/>
    <w:rsid w:val="00065293"/>
    <w:rsid w:val="00065E51"/>
    <w:rsid w:val="00066349"/>
    <w:rsid w:val="00066579"/>
    <w:rsid w:val="0006694F"/>
    <w:rsid w:val="00066F06"/>
    <w:rsid w:val="000672C5"/>
    <w:rsid w:val="00067550"/>
    <w:rsid w:val="00067E5B"/>
    <w:rsid w:val="00070596"/>
    <w:rsid w:val="00070951"/>
    <w:rsid w:val="000711EA"/>
    <w:rsid w:val="00071BE2"/>
    <w:rsid w:val="00071CB3"/>
    <w:rsid w:val="00071D65"/>
    <w:rsid w:val="00072005"/>
    <w:rsid w:val="0007229B"/>
    <w:rsid w:val="000725C4"/>
    <w:rsid w:val="0007265B"/>
    <w:rsid w:val="000726AE"/>
    <w:rsid w:val="00072A38"/>
    <w:rsid w:val="00072E22"/>
    <w:rsid w:val="0007306B"/>
    <w:rsid w:val="00073219"/>
    <w:rsid w:val="000734F3"/>
    <w:rsid w:val="00073879"/>
    <w:rsid w:val="00073AFA"/>
    <w:rsid w:val="0007409A"/>
    <w:rsid w:val="000741DD"/>
    <w:rsid w:val="00074716"/>
    <w:rsid w:val="00075598"/>
    <w:rsid w:val="000755C1"/>
    <w:rsid w:val="0007588E"/>
    <w:rsid w:val="0007596F"/>
    <w:rsid w:val="00076622"/>
    <w:rsid w:val="000767E9"/>
    <w:rsid w:val="00077338"/>
    <w:rsid w:val="00077498"/>
    <w:rsid w:val="000778E3"/>
    <w:rsid w:val="00077ACD"/>
    <w:rsid w:val="00077D54"/>
    <w:rsid w:val="0008005B"/>
    <w:rsid w:val="00080F6C"/>
    <w:rsid w:val="00080FDB"/>
    <w:rsid w:val="00081284"/>
    <w:rsid w:val="000813E8"/>
    <w:rsid w:val="000817A0"/>
    <w:rsid w:val="00082573"/>
    <w:rsid w:val="00082ACB"/>
    <w:rsid w:val="00082DA6"/>
    <w:rsid w:val="00083273"/>
    <w:rsid w:val="00083511"/>
    <w:rsid w:val="000835B5"/>
    <w:rsid w:val="000837CA"/>
    <w:rsid w:val="00083B92"/>
    <w:rsid w:val="00083FE1"/>
    <w:rsid w:val="00084075"/>
    <w:rsid w:val="0008560F"/>
    <w:rsid w:val="00085BC9"/>
    <w:rsid w:val="00086037"/>
    <w:rsid w:val="0008618B"/>
    <w:rsid w:val="00086521"/>
    <w:rsid w:val="000868F2"/>
    <w:rsid w:val="00086E71"/>
    <w:rsid w:val="000872BD"/>
    <w:rsid w:val="00087607"/>
    <w:rsid w:val="000879CA"/>
    <w:rsid w:val="00087BB0"/>
    <w:rsid w:val="00087D6C"/>
    <w:rsid w:val="000900F3"/>
    <w:rsid w:val="000903EC"/>
    <w:rsid w:val="000904A9"/>
    <w:rsid w:val="0009053E"/>
    <w:rsid w:val="00090AC4"/>
    <w:rsid w:val="00090F65"/>
    <w:rsid w:val="00092056"/>
    <w:rsid w:val="0009229A"/>
    <w:rsid w:val="000923BE"/>
    <w:rsid w:val="00092661"/>
    <w:rsid w:val="00092C34"/>
    <w:rsid w:val="00092CB8"/>
    <w:rsid w:val="0009314D"/>
    <w:rsid w:val="000935F9"/>
    <w:rsid w:val="00093AA0"/>
    <w:rsid w:val="000940E8"/>
    <w:rsid w:val="000944AB"/>
    <w:rsid w:val="0009456F"/>
    <w:rsid w:val="00094748"/>
    <w:rsid w:val="000949C6"/>
    <w:rsid w:val="00094CED"/>
    <w:rsid w:val="00095692"/>
    <w:rsid w:val="00095A51"/>
    <w:rsid w:val="00095C95"/>
    <w:rsid w:val="00096124"/>
    <w:rsid w:val="0009663B"/>
    <w:rsid w:val="00096B23"/>
    <w:rsid w:val="00096BC1"/>
    <w:rsid w:val="00096CC3"/>
    <w:rsid w:val="00096D8F"/>
    <w:rsid w:val="00097939"/>
    <w:rsid w:val="00097CC4"/>
    <w:rsid w:val="000A028C"/>
    <w:rsid w:val="000A0312"/>
    <w:rsid w:val="000A04FC"/>
    <w:rsid w:val="000A0737"/>
    <w:rsid w:val="000A096D"/>
    <w:rsid w:val="000A0AB8"/>
    <w:rsid w:val="000A0D6D"/>
    <w:rsid w:val="000A1130"/>
    <w:rsid w:val="000A1590"/>
    <w:rsid w:val="000A1B1B"/>
    <w:rsid w:val="000A2CA2"/>
    <w:rsid w:val="000A38CB"/>
    <w:rsid w:val="000A38CD"/>
    <w:rsid w:val="000A394C"/>
    <w:rsid w:val="000A3AE4"/>
    <w:rsid w:val="000A3C83"/>
    <w:rsid w:val="000A52C6"/>
    <w:rsid w:val="000A5400"/>
    <w:rsid w:val="000A54BB"/>
    <w:rsid w:val="000A5996"/>
    <w:rsid w:val="000A61D0"/>
    <w:rsid w:val="000A62A8"/>
    <w:rsid w:val="000A6398"/>
    <w:rsid w:val="000A64EB"/>
    <w:rsid w:val="000A66F4"/>
    <w:rsid w:val="000A67B7"/>
    <w:rsid w:val="000A6DCF"/>
    <w:rsid w:val="000A7D69"/>
    <w:rsid w:val="000A7F81"/>
    <w:rsid w:val="000B00A3"/>
    <w:rsid w:val="000B00F7"/>
    <w:rsid w:val="000B0361"/>
    <w:rsid w:val="000B04A5"/>
    <w:rsid w:val="000B09AE"/>
    <w:rsid w:val="000B0D7F"/>
    <w:rsid w:val="000B0EE1"/>
    <w:rsid w:val="000B0FF4"/>
    <w:rsid w:val="000B103D"/>
    <w:rsid w:val="000B16DC"/>
    <w:rsid w:val="000B1B9F"/>
    <w:rsid w:val="000B1E60"/>
    <w:rsid w:val="000B2368"/>
    <w:rsid w:val="000B27AD"/>
    <w:rsid w:val="000B2C0B"/>
    <w:rsid w:val="000B2D5C"/>
    <w:rsid w:val="000B322C"/>
    <w:rsid w:val="000B3AC3"/>
    <w:rsid w:val="000B3D9C"/>
    <w:rsid w:val="000B456B"/>
    <w:rsid w:val="000B4DEA"/>
    <w:rsid w:val="000B53A5"/>
    <w:rsid w:val="000B5471"/>
    <w:rsid w:val="000B55FA"/>
    <w:rsid w:val="000B567A"/>
    <w:rsid w:val="000B5698"/>
    <w:rsid w:val="000B5ECE"/>
    <w:rsid w:val="000B61D9"/>
    <w:rsid w:val="000B6931"/>
    <w:rsid w:val="000B6CAA"/>
    <w:rsid w:val="000B6FE0"/>
    <w:rsid w:val="000B7382"/>
    <w:rsid w:val="000B7847"/>
    <w:rsid w:val="000B7CF0"/>
    <w:rsid w:val="000B7EB2"/>
    <w:rsid w:val="000C0233"/>
    <w:rsid w:val="000C0D35"/>
    <w:rsid w:val="000C1184"/>
    <w:rsid w:val="000C1306"/>
    <w:rsid w:val="000C1519"/>
    <w:rsid w:val="000C1943"/>
    <w:rsid w:val="000C23EF"/>
    <w:rsid w:val="000C2507"/>
    <w:rsid w:val="000C3100"/>
    <w:rsid w:val="000C394A"/>
    <w:rsid w:val="000C3B30"/>
    <w:rsid w:val="000C3E5D"/>
    <w:rsid w:val="000C41C9"/>
    <w:rsid w:val="000C4855"/>
    <w:rsid w:val="000C4A00"/>
    <w:rsid w:val="000C4A21"/>
    <w:rsid w:val="000C4B64"/>
    <w:rsid w:val="000C4E43"/>
    <w:rsid w:val="000C51B3"/>
    <w:rsid w:val="000C51D9"/>
    <w:rsid w:val="000C5730"/>
    <w:rsid w:val="000C5949"/>
    <w:rsid w:val="000C5976"/>
    <w:rsid w:val="000C60F2"/>
    <w:rsid w:val="000C6B41"/>
    <w:rsid w:val="000C7114"/>
    <w:rsid w:val="000C71E8"/>
    <w:rsid w:val="000C7682"/>
    <w:rsid w:val="000C768E"/>
    <w:rsid w:val="000C77F0"/>
    <w:rsid w:val="000C7CDA"/>
    <w:rsid w:val="000D03DD"/>
    <w:rsid w:val="000D1081"/>
    <w:rsid w:val="000D13DF"/>
    <w:rsid w:val="000D1619"/>
    <w:rsid w:val="000D16B6"/>
    <w:rsid w:val="000D1D83"/>
    <w:rsid w:val="000D1DC7"/>
    <w:rsid w:val="000D1ED2"/>
    <w:rsid w:val="000D2061"/>
    <w:rsid w:val="000D20E9"/>
    <w:rsid w:val="000D23CB"/>
    <w:rsid w:val="000D2853"/>
    <w:rsid w:val="000D2855"/>
    <w:rsid w:val="000D38B5"/>
    <w:rsid w:val="000D4470"/>
    <w:rsid w:val="000D4900"/>
    <w:rsid w:val="000D504D"/>
    <w:rsid w:val="000D5CC8"/>
    <w:rsid w:val="000D5CE0"/>
    <w:rsid w:val="000D5F33"/>
    <w:rsid w:val="000D6B93"/>
    <w:rsid w:val="000D6F89"/>
    <w:rsid w:val="000D6F8D"/>
    <w:rsid w:val="000D7295"/>
    <w:rsid w:val="000D753B"/>
    <w:rsid w:val="000D7DB9"/>
    <w:rsid w:val="000E0278"/>
    <w:rsid w:val="000E03B4"/>
    <w:rsid w:val="000E08A8"/>
    <w:rsid w:val="000E1339"/>
    <w:rsid w:val="000E1AF3"/>
    <w:rsid w:val="000E1CA3"/>
    <w:rsid w:val="000E204C"/>
    <w:rsid w:val="000E25AA"/>
    <w:rsid w:val="000E29C8"/>
    <w:rsid w:val="000E2AF2"/>
    <w:rsid w:val="000E2D7F"/>
    <w:rsid w:val="000E3462"/>
    <w:rsid w:val="000E3E50"/>
    <w:rsid w:val="000E41DA"/>
    <w:rsid w:val="000E4981"/>
    <w:rsid w:val="000E4A37"/>
    <w:rsid w:val="000E4EC9"/>
    <w:rsid w:val="000E4F3A"/>
    <w:rsid w:val="000E517A"/>
    <w:rsid w:val="000E54D3"/>
    <w:rsid w:val="000E55A4"/>
    <w:rsid w:val="000E57C1"/>
    <w:rsid w:val="000E6323"/>
    <w:rsid w:val="000E6CA6"/>
    <w:rsid w:val="000E74DE"/>
    <w:rsid w:val="000E76FA"/>
    <w:rsid w:val="000E7708"/>
    <w:rsid w:val="000E7A54"/>
    <w:rsid w:val="000E7AC3"/>
    <w:rsid w:val="000E7CFC"/>
    <w:rsid w:val="000E7DB2"/>
    <w:rsid w:val="000E7DCA"/>
    <w:rsid w:val="000F0849"/>
    <w:rsid w:val="000F0F3E"/>
    <w:rsid w:val="000F1B76"/>
    <w:rsid w:val="000F2408"/>
    <w:rsid w:val="000F2AC9"/>
    <w:rsid w:val="000F3116"/>
    <w:rsid w:val="000F3509"/>
    <w:rsid w:val="000F3540"/>
    <w:rsid w:val="000F3969"/>
    <w:rsid w:val="000F39C9"/>
    <w:rsid w:val="000F39E3"/>
    <w:rsid w:val="000F46A9"/>
    <w:rsid w:val="000F4B45"/>
    <w:rsid w:val="000F4D05"/>
    <w:rsid w:val="000F4D79"/>
    <w:rsid w:val="000F506A"/>
    <w:rsid w:val="000F5173"/>
    <w:rsid w:val="000F59C9"/>
    <w:rsid w:val="000F5FC3"/>
    <w:rsid w:val="000F63DE"/>
    <w:rsid w:val="000F696E"/>
    <w:rsid w:val="000F6CAD"/>
    <w:rsid w:val="000F6FA6"/>
    <w:rsid w:val="00100A29"/>
    <w:rsid w:val="00100AEA"/>
    <w:rsid w:val="00100DCD"/>
    <w:rsid w:val="00100FEF"/>
    <w:rsid w:val="00101530"/>
    <w:rsid w:val="00101C20"/>
    <w:rsid w:val="001020F0"/>
    <w:rsid w:val="001024D7"/>
    <w:rsid w:val="0010259C"/>
    <w:rsid w:val="00102DFA"/>
    <w:rsid w:val="00103BE6"/>
    <w:rsid w:val="00104847"/>
    <w:rsid w:val="00104B96"/>
    <w:rsid w:val="00104DD3"/>
    <w:rsid w:val="00105511"/>
    <w:rsid w:val="00106392"/>
    <w:rsid w:val="00106409"/>
    <w:rsid w:val="00107611"/>
    <w:rsid w:val="001078F8"/>
    <w:rsid w:val="00110434"/>
    <w:rsid w:val="00110544"/>
    <w:rsid w:val="0011070B"/>
    <w:rsid w:val="00111072"/>
    <w:rsid w:val="001112AC"/>
    <w:rsid w:val="00111636"/>
    <w:rsid w:val="001118CF"/>
    <w:rsid w:val="001120F0"/>
    <w:rsid w:val="001123EE"/>
    <w:rsid w:val="001126A0"/>
    <w:rsid w:val="00112E55"/>
    <w:rsid w:val="0011309E"/>
    <w:rsid w:val="0011316D"/>
    <w:rsid w:val="00113908"/>
    <w:rsid w:val="0011399A"/>
    <w:rsid w:val="00113A09"/>
    <w:rsid w:val="00113B47"/>
    <w:rsid w:val="00113E3A"/>
    <w:rsid w:val="00113EE3"/>
    <w:rsid w:val="0011405B"/>
    <w:rsid w:val="00114614"/>
    <w:rsid w:val="001149D5"/>
    <w:rsid w:val="0011505B"/>
    <w:rsid w:val="00115F75"/>
    <w:rsid w:val="00117EC7"/>
    <w:rsid w:val="00117F71"/>
    <w:rsid w:val="001202ED"/>
    <w:rsid w:val="001204B3"/>
    <w:rsid w:val="001204F4"/>
    <w:rsid w:val="001211E9"/>
    <w:rsid w:val="00121216"/>
    <w:rsid w:val="0012138D"/>
    <w:rsid w:val="0012160A"/>
    <w:rsid w:val="001216C1"/>
    <w:rsid w:val="00121A7A"/>
    <w:rsid w:val="001221A7"/>
    <w:rsid w:val="00123A4E"/>
    <w:rsid w:val="00123E88"/>
    <w:rsid w:val="00123EA3"/>
    <w:rsid w:val="00123EE2"/>
    <w:rsid w:val="0012413E"/>
    <w:rsid w:val="00124931"/>
    <w:rsid w:val="00124964"/>
    <w:rsid w:val="00124C98"/>
    <w:rsid w:val="00125944"/>
    <w:rsid w:val="00126934"/>
    <w:rsid w:val="00126DD5"/>
    <w:rsid w:val="00126E4F"/>
    <w:rsid w:val="00127190"/>
    <w:rsid w:val="001271D5"/>
    <w:rsid w:val="00127361"/>
    <w:rsid w:val="001273B2"/>
    <w:rsid w:val="00127508"/>
    <w:rsid w:val="001276F3"/>
    <w:rsid w:val="00127799"/>
    <w:rsid w:val="001277D9"/>
    <w:rsid w:val="0012790E"/>
    <w:rsid w:val="00127AE8"/>
    <w:rsid w:val="00127DF2"/>
    <w:rsid w:val="0013037B"/>
    <w:rsid w:val="0013045C"/>
    <w:rsid w:val="00130C68"/>
    <w:rsid w:val="00130DFA"/>
    <w:rsid w:val="00130EA3"/>
    <w:rsid w:val="00131A1E"/>
    <w:rsid w:val="00131AFE"/>
    <w:rsid w:val="00131FA7"/>
    <w:rsid w:val="0013231B"/>
    <w:rsid w:val="001326D6"/>
    <w:rsid w:val="00132D0D"/>
    <w:rsid w:val="00132F48"/>
    <w:rsid w:val="00133425"/>
    <w:rsid w:val="00134645"/>
    <w:rsid w:val="001349F9"/>
    <w:rsid w:val="00134B0D"/>
    <w:rsid w:val="00134B81"/>
    <w:rsid w:val="00134DD8"/>
    <w:rsid w:val="00134E71"/>
    <w:rsid w:val="00135128"/>
    <w:rsid w:val="00135518"/>
    <w:rsid w:val="00135DF0"/>
    <w:rsid w:val="00136B51"/>
    <w:rsid w:val="001373D7"/>
    <w:rsid w:val="00137D11"/>
    <w:rsid w:val="00140062"/>
    <w:rsid w:val="00140794"/>
    <w:rsid w:val="001409C0"/>
    <w:rsid w:val="00140A0E"/>
    <w:rsid w:val="00140A9D"/>
    <w:rsid w:val="00141120"/>
    <w:rsid w:val="00141191"/>
    <w:rsid w:val="00141B77"/>
    <w:rsid w:val="001430B2"/>
    <w:rsid w:val="0014322C"/>
    <w:rsid w:val="0014326F"/>
    <w:rsid w:val="001444E1"/>
    <w:rsid w:val="00144818"/>
    <w:rsid w:val="00144E57"/>
    <w:rsid w:val="0014501B"/>
    <w:rsid w:val="001453E4"/>
    <w:rsid w:val="00146464"/>
    <w:rsid w:val="00146496"/>
    <w:rsid w:val="001465A1"/>
    <w:rsid w:val="00146AAD"/>
    <w:rsid w:val="00146BE2"/>
    <w:rsid w:val="001470E5"/>
    <w:rsid w:val="001478EC"/>
    <w:rsid w:val="00147B08"/>
    <w:rsid w:val="00150319"/>
    <w:rsid w:val="00150840"/>
    <w:rsid w:val="00150FF8"/>
    <w:rsid w:val="00151720"/>
    <w:rsid w:val="0015199F"/>
    <w:rsid w:val="0015258F"/>
    <w:rsid w:val="001531E5"/>
    <w:rsid w:val="001533C8"/>
    <w:rsid w:val="00153A6D"/>
    <w:rsid w:val="00153D38"/>
    <w:rsid w:val="00153DB9"/>
    <w:rsid w:val="00153EDE"/>
    <w:rsid w:val="00154717"/>
    <w:rsid w:val="00154CD9"/>
    <w:rsid w:val="001551EF"/>
    <w:rsid w:val="001553DC"/>
    <w:rsid w:val="001554C7"/>
    <w:rsid w:val="001559C3"/>
    <w:rsid w:val="00155E48"/>
    <w:rsid w:val="00155E73"/>
    <w:rsid w:val="0015604E"/>
    <w:rsid w:val="00156280"/>
    <w:rsid w:val="0015628A"/>
    <w:rsid w:val="00156DA0"/>
    <w:rsid w:val="00156F38"/>
    <w:rsid w:val="00157195"/>
    <w:rsid w:val="00160BA5"/>
    <w:rsid w:val="00161697"/>
    <w:rsid w:val="00161A94"/>
    <w:rsid w:val="00161E00"/>
    <w:rsid w:val="0016206F"/>
    <w:rsid w:val="00162B9B"/>
    <w:rsid w:val="00163136"/>
    <w:rsid w:val="001634AA"/>
    <w:rsid w:val="00163DCB"/>
    <w:rsid w:val="00164481"/>
    <w:rsid w:val="00164BDC"/>
    <w:rsid w:val="00164F17"/>
    <w:rsid w:val="00164F27"/>
    <w:rsid w:val="001656BA"/>
    <w:rsid w:val="001658DD"/>
    <w:rsid w:val="00165B08"/>
    <w:rsid w:val="00165B4F"/>
    <w:rsid w:val="00165F0D"/>
    <w:rsid w:val="0016624B"/>
    <w:rsid w:val="00166260"/>
    <w:rsid w:val="001664D4"/>
    <w:rsid w:val="0016652F"/>
    <w:rsid w:val="00166AAC"/>
    <w:rsid w:val="00166C72"/>
    <w:rsid w:val="00166DD9"/>
    <w:rsid w:val="00166F3F"/>
    <w:rsid w:val="00167952"/>
    <w:rsid w:val="00167B4F"/>
    <w:rsid w:val="00167C2F"/>
    <w:rsid w:val="00167F05"/>
    <w:rsid w:val="001700BE"/>
    <w:rsid w:val="00170AD0"/>
    <w:rsid w:val="00170E10"/>
    <w:rsid w:val="001712F5"/>
    <w:rsid w:val="00171484"/>
    <w:rsid w:val="00171B99"/>
    <w:rsid w:val="001725D9"/>
    <w:rsid w:val="00172FED"/>
    <w:rsid w:val="001736DE"/>
    <w:rsid w:val="00173AC0"/>
    <w:rsid w:val="00173F20"/>
    <w:rsid w:val="00173F5E"/>
    <w:rsid w:val="00174DA3"/>
    <w:rsid w:val="00175947"/>
    <w:rsid w:val="00175A05"/>
    <w:rsid w:val="00175B0F"/>
    <w:rsid w:val="00175D64"/>
    <w:rsid w:val="001761C2"/>
    <w:rsid w:val="0017650B"/>
    <w:rsid w:val="00176E18"/>
    <w:rsid w:val="0017708A"/>
    <w:rsid w:val="0017722B"/>
    <w:rsid w:val="0017755B"/>
    <w:rsid w:val="001775E8"/>
    <w:rsid w:val="00180574"/>
    <w:rsid w:val="001806EE"/>
    <w:rsid w:val="00180D44"/>
    <w:rsid w:val="00181258"/>
    <w:rsid w:val="00181E13"/>
    <w:rsid w:val="001821CC"/>
    <w:rsid w:val="0018272F"/>
    <w:rsid w:val="0018345B"/>
    <w:rsid w:val="00183F4E"/>
    <w:rsid w:val="0018455C"/>
    <w:rsid w:val="00184B4D"/>
    <w:rsid w:val="00184B77"/>
    <w:rsid w:val="00184D4C"/>
    <w:rsid w:val="001854BF"/>
    <w:rsid w:val="001856A0"/>
    <w:rsid w:val="00185F5C"/>
    <w:rsid w:val="001863BB"/>
    <w:rsid w:val="0018650B"/>
    <w:rsid w:val="00186AF8"/>
    <w:rsid w:val="00187444"/>
    <w:rsid w:val="00187564"/>
    <w:rsid w:val="00187652"/>
    <w:rsid w:val="00187738"/>
    <w:rsid w:val="001877B6"/>
    <w:rsid w:val="00190793"/>
    <w:rsid w:val="00190A02"/>
    <w:rsid w:val="00190BDC"/>
    <w:rsid w:val="0019161C"/>
    <w:rsid w:val="00191D44"/>
    <w:rsid w:val="00192162"/>
    <w:rsid w:val="001921AF"/>
    <w:rsid w:val="001926F9"/>
    <w:rsid w:val="00193663"/>
    <w:rsid w:val="0019455D"/>
    <w:rsid w:val="00194667"/>
    <w:rsid w:val="001947BC"/>
    <w:rsid w:val="00194BE5"/>
    <w:rsid w:val="001952F6"/>
    <w:rsid w:val="00195456"/>
    <w:rsid w:val="00196129"/>
    <w:rsid w:val="00196A35"/>
    <w:rsid w:val="00196B81"/>
    <w:rsid w:val="00196BD5"/>
    <w:rsid w:val="00196C79"/>
    <w:rsid w:val="00197207"/>
    <w:rsid w:val="001974AE"/>
    <w:rsid w:val="001974BE"/>
    <w:rsid w:val="00197744"/>
    <w:rsid w:val="00197CC5"/>
    <w:rsid w:val="00197EF4"/>
    <w:rsid w:val="00197F6B"/>
    <w:rsid w:val="001A0059"/>
    <w:rsid w:val="001A0677"/>
    <w:rsid w:val="001A06D3"/>
    <w:rsid w:val="001A06E9"/>
    <w:rsid w:val="001A071A"/>
    <w:rsid w:val="001A07EB"/>
    <w:rsid w:val="001A0A2D"/>
    <w:rsid w:val="001A25CC"/>
    <w:rsid w:val="001A2CCD"/>
    <w:rsid w:val="001A2D95"/>
    <w:rsid w:val="001A2E89"/>
    <w:rsid w:val="001A312E"/>
    <w:rsid w:val="001A382C"/>
    <w:rsid w:val="001A3997"/>
    <w:rsid w:val="001A3C4E"/>
    <w:rsid w:val="001A3D34"/>
    <w:rsid w:val="001A4C91"/>
    <w:rsid w:val="001A4D5F"/>
    <w:rsid w:val="001A508D"/>
    <w:rsid w:val="001A50DE"/>
    <w:rsid w:val="001A5591"/>
    <w:rsid w:val="001A5683"/>
    <w:rsid w:val="001A56FA"/>
    <w:rsid w:val="001A5896"/>
    <w:rsid w:val="001A5B4A"/>
    <w:rsid w:val="001A5BB7"/>
    <w:rsid w:val="001A64E1"/>
    <w:rsid w:val="001A68A7"/>
    <w:rsid w:val="001A6A69"/>
    <w:rsid w:val="001A728F"/>
    <w:rsid w:val="001A7629"/>
    <w:rsid w:val="001A7CEF"/>
    <w:rsid w:val="001A7DE1"/>
    <w:rsid w:val="001B02CF"/>
    <w:rsid w:val="001B0720"/>
    <w:rsid w:val="001B099F"/>
    <w:rsid w:val="001B0B4C"/>
    <w:rsid w:val="001B111F"/>
    <w:rsid w:val="001B17B9"/>
    <w:rsid w:val="001B1B4B"/>
    <w:rsid w:val="001B1B6D"/>
    <w:rsid w:val="001B2000"/>
    <w:rsid w:val="001B2294"/>
    <w:rsid w:val="001B2468"/>
    <w:rsid w:val="001B28AA"/>
    <w:rsid w:val="001B2D17"/>
    <w:rsid w:val="001B2D8A"/>
    <w:rsid w:val="001B2E4C"/>
    <w:rsid w:val="001B2E71"/>
    <w:rsid w:val="001B2F24"/>
    <w:rsid w:val="001B3210"/>
    <w:rsid w:val="001B36D9"/>
    <w:rsid w:val="001B388E"/>
    <w:rsid w:val="001B401C"/>
    <w:rsid w:val="001B421B"/>
    <w:rsid w:val="001B4CDB"/>
    <w:rsid w:val="001B4EBE"/>
    <w:rsid w:val="001B5561"/>
    <w:rsid w:val="001B5A01"/>
    <w:rsid w:val="001B5A3C"/>
    <w:rsid w:val="001B604A"/>
    <w:rsid w:val="001B6E21"/>
    <w:rsid w:val="001B7061"/>
    <w:rsid w:val="001B70EF"/>
    <w:rsid w:val="001B7329"/>
    <w:rsid w:val="001B7B5D"/>
    <w:rsid w:val="001B7C0E"/>
    <w:rsid w:val="001C04F1"/>
    <w:rsid w:val="001C0CA2"/>
    <w:rsid w:val="001C0E20"/>
    <w:rsid w:val="001C1018"/>
    <w:rsid w:val="001C27CA"/>
    <w:rsid w:val="001C27EE"/>
    <w:rsid w:val="001C295F"/>
    <w:rsid w:val="001C2C37"/>
    <w:rsid w:val="001C3188"/>
    <w:rsid w:val="001C39F4"/>
    <w:rsid w:val="001C3A69"/>
    <w:rsid w:val="001C3EF9"/>
    <w:rsid w:val="001C407A"/>
    <w:rsid w:val="001C45C2"/>
    <w:rsid w:val="001C5464"/>
    <w:rsid w:val="001C5AFB"/>
    <w:rsid w:val="001C66BA"/>
    <w:rsid w:val="001C6A6B"/>
    <w:rsid w:val="001C6ECB"/>
    <w:rsid w:val="001C72A6"/>
    <w:rsid w:val="001C7864"/>
    <w:rsid w:val="001C7939"/>
    <w:rsid w:val="001D0013"/>
    <w:rsid w:val="001D054D"/>
    <w:rsid w:val="001D086D"/>
    <w:rsid w:val="001D14DA"/>
    <w:rsid w:val="001D2652"/>
    <w:rsid w:val="001D28A0"/>
    <w:rsid w:val="001D2A99"/>
    <w:rsid w:val="001D2E66"/>
    <w:rsid w:val="001D30AA"/>
    <w:rsid w:val="001D3484"/>
    <w:rsid w:val="001D3575"/>
    <w:rsid w:val="001D3DBC"/>
    <w:rsid w:val="001D433D"/>
    <w:rsid w:val="001D46A4"/>
    <w:rsid w:val="001D5430"/>
    <w:rsid w:val="001D59DF"/>
    <w:rsid w:val="001D5D25"/>
    <w:rsid w:val="001D61F8"/>
    <w:rsid w:val="001D6556"/>
    <w:rsid w:val="001D695A"/>
    <w:rsid w:val="001D6A24"/>
    <w:rsid w:val="001D6DF6"/>
    <w:rsid w:val="001D7318"/>
    <w:rsid w:val="001D791E"/>
    <w:rsid w:val="001E075C"/>
    <w:rsid w:val="001E0990"/>
    <w:rsid w:val="001E0C97"/>
    <w:rsid w:val="001E0D58"/>
    <w:rsid w:val="001E13D6"/>
    <w:rsid w:val="001E1819"/>
    <w:rsid w:val="001E19BB"/>
    <w:rsid w:val="001E1C59"/>
    <w:rsid w:val="001E219B"/>
    <w:rsid w:val="001E27D8"/>
    <w:rsid w:val="001E2E14"/>
    <w:rsid w:val="001E32DF"/>
    <w:rsid w:val="001E357D"/>
    <w:rsid w:val="001E35E5"/>
    <w:rsid w:val="001E3D2A"/>
    <w:rsid w:val="001E4369"/>
    <w:rsid w:val="001E445E"/>
    <w:rsid w:val="001E48C6"/>
    <w:rsid w:val="001E4ABC"/>
    <w:rsid w:val="001E5107"/>
    <w:rsid w:val="001E521C"/>
    <w:rsid w:val="001E58F2"/>
    <w:rsid w:val="001E5979"/>
    <w:rsid w:val="001E5B00"/>
    <w:rsid w:val="001E5E79"/>
    <w:rsid w:val="001E65A2"/>
    <w:rsid w:val="001E65BA"/>
    <w:rsid w:val="001E66D1"/>
    <w:rsid w:val="001E6819"/>
    <w:rsid w:val="001E68E5"/>
    <w:rsid w:val="001E6BED"/>
    <w:rsid w:val="001E6E3C"/>
    <w:rsid w:val="001E7256"/>
    <w:rsid w:val="001E76A9"/>
    <w:rsid w:val="001E76D9"/>
    <w:rsid w:val="001E7759"/>
    <w:rsid w:val="001E77BA"/>
    <w:rsid w:val="001E78E9"/>
    <w:rsid w:val="001E7FF5"/>
    <w:rsid w:val="001F0F12"/>
    <w:rsid w:val="001F10C0"/>
    <w:rsid w:val="001F12B6"/>
    <w:rsid w:val="001F1422"/>
    <w:rsid w:val="001F1549"/>
    <w:rsid w:val="001F1959"/>
    <w:rsid w:val="001F20E1"/>
    <w:rsid w:val="001F2447"/>
    <w:rsid w:val="001F25C1"/>
    <w:rsid w:val="001F2EB8"/>
    <w:rsid w:val="001F2F7F"/>
    <w:rsid w:val="001F41B6"/>
    <w:rsid w:val="001F4665"/>
    <w:rsid w:val="001F4B37"/>
    <w:rsid w:val="001F4CBF"/>
    <w:rsid w:val="001F4CC4"/>
    <w:rsid w:val="001F5577"/>
    <w:rsid w:val="001F5C13"/>
    <w:rsid w:val="001F5DEE"/>
    <w:rsid w:val="001F612A"/>
    <w:rsid w:val="001F620F"/>
    <w:rsid w:val="001F6A04"/>
    <w:rsid w:val="001F754F"/>
    <w:rsid w:val="001F7AB9"/>
    <w:rsid w:val="00200078"/>
    <w:rsid w:val="00200221"/>
    <w:rsid w:val="00200330"/>
    <w:rsid w:val="002003C3"/>
    <w:rsid w:val="00201632"/>
    <w:rsid w:val="00201EED"/>
    <w:rsid w:val="00202304"/>
    <w:rsid w:val="002027D0"/>
    <w:rsid w:val="00202DA0"/>
    <w:rsid w:val="002031F0"/>
    <w:rsid w:val="00203E83"/>
    <w:rsid w:val="00203FAB"/>
    <w:rsid w:val="002040EE"/>
    <w:rsid w:val="00204555"/>
    <w:rsid w:val="00204D21"/>
    <w:rsid w:val="00204E56"/>
    <w:rsid w:val="0020536E"/>
    <w:rsid w:val="002053E8"/>
    <w:rsid w:val="00205686"/>
    <w:rsid w:val="00205861"/>
    <w:rsid w:val="00205B45"/>
    <w:rsid w:val="00205CFA"/>
    <w:rsid w:val="00206670"/>
    <w:rsid w:val="00206769"/>
    <w:rsid w:val="0020691C"/>
    <w:rsid w:val="0020699E"/>
    <w:rsid w:val="00206C07"/>
    <w:rsid w:val="00206FBF"/>
    <w:rsid w:val="002074AB"/>
    <w:rsid w:val="0020773A"/>
    <w:rsid w:val="00207887"/>
    <w:rsid w:val="00207C20"/>
    <w:rsid w:val="00210254"/>
    <w:rsid w:val="0021056E"/>
    <w:rsid w:val="002106BC"/>
    <w:rsid w:val="00210E22"/>
    <w:rsid w:val="00210F94"/>
    <w:rsid w:val="002112BA"/>
    <w:rsid w:val="00211345"/>
    <w:rsid w:val="00211609"/>
    <w:rsid w:val="00211AF9"/>
    <w:rsid w:val="00211B13"/>
    <w:rsid w:val="00212035"/>
    <w:rsid w:val="00212544"/>
    <w:rsid w:val="002128DC"/>
    <w:rsid w:val="00212F3C"/>
    <w:rsid w:val="00213687"/>
    <w:rsid w:val="0021382C"/>
    <w:rsid w:val="00213832"/>
    <w:rsid w:val="002140DA"/>
    <w:rsid w:val="002145B3"/>
    <w:rsid w:val="00214813"/>
    <w:rsid w:val="00214A43"/>
    <w:rsid w:val="00214D16"/>
    <w:rsid w:val="00214F4B"/>
    <w:rsid w:val="0021559D"/>
    <w:rsid w:val="00215854"/>
    <w:rsid w:val="00215875"/>
    <w:rsid w:val="00215976"/>
    <w:rsid w:val="00215996"/>
    <w:rsid w:val="00215DB3"/>
    <w:rsid w:val="00215FDC"/>
    <w:rsid w:val="002162A6"/>
    <w:rsid w:val="002165A9"/>
    <w:rsid w:val="00216950"/>
    <w:rsid w:val="00216A59"/>
    <w:rsid w:val="00216A9B"/>
    <w:rsid w:val="00216DF4"/>
    <w:rsid w:val="00217D84"/>
    <w:rsid w:val="0022006C"/>
    <w:rsid w:val="0022034E"/>
    <w:rsid w:val="00220589"/>
    <w:rsid w:val="002206E3"/>
    <w:rsid w:val="00221174"/>
    <w:rsid w:val="0022232C"/>
    <w:rsid w:val="00222534"/>
    <w:rsid w:val="00222538"/>
    <w:rsid w:val="00222B6A"/>
    <w:rsid w:val="00222C9A"/>
    <w:rsid w:val="00222EB7"/>
    <w:rsid w:val="00222F15"/>
    <w:rsid w:val="002235E3"/>
    <w:rsid w:val="00223D0A"/>
    <w:rsid w:val="0022400A"/>
    <w:rsid w:val="002253B4"/>
    <w:rsid w:val="00225486"/>
    <w:rsid w:val="00225926"/>
    <w:rsid w:val="00225B1B"/>
    <w:rsid w:val="002267CC"/>
    <w:rsid w:val="0022684C"/>
    <w:rsid w:val="00226B5B"/>
    <w:rsid w:val="00226BEC"/>
    <w:rsid w:val="00226FD7"/>
    <w:rsid w:val="00227B4F"/>
    <w:rsid w:val="00230806"/>
    <w:rsid w:val="00230C0C"/>
    <w:rsid w:val="00230CD3"/>
    <w:rsid w:val="00231A80"/>
    <w:rsid w:val="00231FAB"/>
    <w:rsid w:val="00232474"/>
    <w:rsid w:val="00232E57"/>
    <w:rsid w:val="0023321D"/>
    <w:rsid w:val="00233503"/>
    <w:rsid w:val="00233863"/>
    <w:rsid w:val="0023419C"/>
    <w:rsid w:val="00234280"/>
    <w:rsid w:val="00234553"/>
    <w:rsid w:val="00235951"/>
    <w:rsid w:val="00236305"/>
    <w:rsid w:val="002365E0"/>
    <w:rsid w:val="00236BB1"/>
    <w:rsid w:val="00237225"/>
    <w:rsid w:val="0023723E"/>
    <w:rsid w:val="00237348"/>
    <w:rsid w:val="00240035"/>
    <w:rsid w:val="0024049B"/>
    <w:rsid w:val="0024051B"/>
    <w:rsid w:val="00240E0C"/>
    <w:rsid w:val="00240E1C"/>
    <w:rsid w:val="00240F14"/>
    <w:rsid w:val="0024107E"/>
    <w:rsid w:val="00241132"/>
    <w:rsid w:val="00241457"/>
    <w:rsid w:val="00241709"/>
    <w:rsid w:val="00241D88"/>
    <w:rsid w:val="00241E2B"/>
    <w:rsid w:val="00242062"/>
    <w:rsid w:val="00242519"/>
    <w:rsid w:val="0024262D"/>
    <w:rsid w:val="00242674"/>
    <w:rsid w:val="00242D11"/>
    <w:rsid w:val="00243283"/>
    <w:rsid w:val="002433A2"/>
    <w:rsid w:val="00243A1A"/>
    <w:rsid w:val="00243AE9"/>
    <w:rsid w:val="002445AE"/>
    <w:rsid w:val="00244764"/>
    <w:rsid w:val="00244C9D"/>
    <w:rsid w:val="00244FD5"/>
    <w:rsid w:val="00245744"/>
    <w:rsid w:val="002458E6"/>
    <w:rsid w:val="00245933"/>
    <w:rsid w:val="00245CEF"/>
    <w:rsid w:val="00245D89"/>
    <w:rsid w:val="0024657F"/>
    <w:rsid w:val="00246761"/>
    <w:rsid w:val="00246A27"/>
    <w:rsid w:val="002475A1"/>
    <w:rsid w:val="00247960"/>
    <w:rsid w:val="00250920"/>
    <w:rsid w:val="00250A2C"/>
    <w:rsid w:val="00250C28"/>
    <w:rsid w:val="00251080"/>
    <w:rsid w:val="002514BB"/>
    <w:rsid w:val="002518E8"/>
    <w:rsid w:val="00251A35"/>
    <w:rsid w:val="00251A95"/>
    <w:rsid w:val="0025250C"/>
    <w:rsid w:val="002527F6"/>
    <w:rsid w:val="00253061"/>
    <w:rsid w:val="00253D92"/>
    <w:rsid w:val="00253E6A"/>
    <w:rsid w:val="00253F44"/>
    <w:rsid w:val="00254293"/>
    <w:rsid w:val="00254D54"/>
    <w:rsid w:val="00255401"/>
    <w:rsid w:val="00255D4D"/>
    <w:rsid w:val="002561F0"/>
    <w:rsid w:val="00256437"/>
    <w:rsid w:val="00256FB2"/>
    <w:rsid w:val="00256FD9"/>
    <w:rsid w:val="00257361"/>
    <w:rsid w:val="002579F5"/>
    <w:rsid w:val="002605F3"/>
    <w:rsid w:val="00260912"/>
    <w:rsid w:val="00261487"/>
    <w:rsid w:val="0026170C"/>
    <w:rsid w:val="002629B8"/>
    <w:rsid w:val="00262FE3"/>
    <w:rsid w:val="00263208"/>
    <w:rsid w:val="00263230"/>
    <w:rsid w:val="00263373"/>
    <w:rsid w:val="00263642"/>
    <w:rsid w:val="00264104"/>
    <w:rsid w:val="002641EA"/>
    <w:rsid w:val="0026431D"/>
    <w:rsid w:val="00264422"/>
    <w:rsid w:val="0026522C"/>
    <w:rsid w:val="002654B9"/>
    <w:rsid w:val="00265598"/>
    <w:rsid w:val="00265DC7"/>
    <w:rsid w:val="002666B2"/>
    <w:rsid w:val="0026686A"/>
    <w:rsid w:val="00266B44"/>
    <w:rsid w:val="00266C32"/>
    <w:rsid w:val="00266E7A"/>
    <w:rsid w:val="0027062D"/>
    <w:rsid w:val="00270808"/>
    <w:rsid w:val="00270D04"/>
    <w:rsid w:val="00271329"/>
    <w:rsid w:val="00271807"/>
    <w:rsid w:val="0027269B"/>
    <w:rsid w:val="00272FB1"/>
    <w:rsid w:val="002734F9"/>
    <w:rsid w:val="002738E4"/>
    <w:rsid w:val="002738FE"/>
    <w:rsid w:val="00273AB4"/>
    <w:rsid w:val="00273B60"/>
    <w:rsid w:val="00273ED7"/>
    <w:rsid w:val="00274214"/>
    <w:rsid w:val="00274F27"/>
    <w:rsid w:val="0027507B"/>
    <w:rsid w:val="00275534"/>
    <w:rsid w:val="00275638"/>
    <w:rsid w:val="00275933"/>
    <w:rsid w:val="00275F16"/>
    <w:rsid w:val="002764AD"/>
    <w:rsid w:val="00276789"/>
    <w:rsid w:val="00276B95"/>
    <w:rsid w:val="00280053"/>
    <w:rsid w:val="002806A9"/>
    <w:rsid w:val="0028093A"/>
    <w:rsid w:val="00280FB4"/>
    <w:rsid w:val="0028105A"/>
    <w:rsid w:val="0028146C"/>
    <w:rsid w:val="00281690"/>
    <w:rsid w:val="00282387"/>
    <w:rsid w:val="002828B7"/>
    <w:rsid w:val="00282AE2"/>
    <w:rsid w:val="00282B4B"/>
    <w:rsid w:val="002832A7"/>
    <w:rsid w:val="00283407"/>
    <w:rsid w:val="00283459"/>
    <w:rsid w:val="0028365B"/>
    <w:rsid w:val="00283E71"/>
    <w:rsid w:val="0028494B"/>
    <w:rsid w:val="00284D12"/>
    <w:rsid w:val="0028529E"/>
    <w:rsid w:val="002852DF"/>
    <w:rsid w:val="002859E0"/>
    <w:rsid w:val="00286128"/>
    <w:rsid w:val="002861E5"/>
    <w:rsid w:val="0028664C"/>
    <w:rsid w:val="002868DB"/>
    <w:rsid w:val="00287205"/>
    <w:rsid w:val="00287288"/>
    <w:rsid w:val="002872E6"/>
    <w:rsid w:val="0028757F"/>
    <w:rsid w:val="00287B13"/>
    <w:rsid w:val="002908E6"/>
    <w:rsid w:val="002928DC"/>
    <w:rsid w:val="00292B17"/>
    <w:rsid w:val="00292B34"/>
    <w:rsid w:val="00292BA7"/>
    <w:rsid w:val="0029323D"/>
    <w:rsid w:val="0029338F"/>
    <w:rsid w:val="00293F85"/>
    <w:rsid w:val="00293FCD"/>
    <w:rsid w:val="00294C8B"/>
    <w:rsid w:val="00295650"/>
    <w:rsid w:val="00295D03"/>
    <w:rsid w:val="00296661"/>
    <w:rsid w:val="002968FA"/>
    <w:rsid w:val="00297396"/>
    <w:rsid w:val="00297B14"/>
    <w:rsid w:val="00297D74"/>
    <w:rsid w:val="002A009E"/>
    <w:rsid w:val="002A07C0"/>
    <w:rsid w:val="002A10CB"/>
    <w:rsid w:val="002A12E2"/>
    <w:rsid w:val="002A13AD"/>
    <w:rsid w:val="002A19D9"/>
    <w:rsid w:val="002A22F5"/>
    <w:rsid w:val="002A2D84"/>
    <w:rsid w:val="002A3699"/>
    <w:rsid w:val="002A37CC"/>
    <w:rsid w:val="002A38A5"/>
    <w:rsid w:val="002A3A07"/>
    <w:rsid w:val="002A4172"/>
    <w:rsid w:val="002A4403"/>
    <w:rsid w:val="002A440F"/>
    <w:rsid w:val="002A4671"/>
    <w:rsid w:val="002A4A3A"/>
    <w:rsid w:val="002A4C65"/>
    <w:rsid w:val="002A5089"/>
    <w:rsid w:val="002A5CCE"/>
    <w:rsid w:val="002A5DD1"/>
    <w:rsid w:val="002A6233"/>
    <w:rsid w:val="002A6B6E"/>
    <w:rsid w:val="002A6CA1"/>
    <w:rsid w:val="002A6D73"/>
    <w:rsid w:val="002A7641"/>
    <w:rsid w:val="002A7920"/>
    <w:rsid w:val="002A7AC0"/>
    <w:rsid w:val="002A7F42"/>
    <w:rsid w:val="002B001A"/>
    <w:rsid w:val="002B014D"/>
    <w:rsid w:val="002B0715"/>
    <w:rsid w:val="002B0E11"/>
    <w:rsid w:val="002B12B3"/>
    <w:rsid w:val="002B166C"/>
    <w:rsid w:val="002B2756"/>
    <w:rsid w:val="002B2A39"/>
    <w:rsid w:val="002B2FFC"/>
    <w:rsid w:val="002B30BE"/>
    <w:rsid w:val="002B324D"/>
    <w:rsid w:val="002B3514"/>
    <w:rsid w:val="002B394C"/>
    <w:rsid w:val="002B3A90"/>
    <w:rsid w:val="002B3AA0"/>
    <w:rsid w:val="002B41B7"/>
    <w:rsid w:val="002B44FF"/>
    <w:rsid w:val="002B469D"/>
    <w:rsid w:val="002B478C"/>
    <w:rsid w:val="002B4A32"/>
    <w:rsid w:val="002B50CE"/>
    <w:rsid w:val="002B5999"/>
    <w:rsid w:val="002B6373"/>
    <w:rsid w:val="002B6495"/>
    <w:rsid w:val="002B68CF"/>
    <w:rsid w:val="002B6B98"/>
    <w:rsid w:val="002B6F8A"/>
    <w:rsid w:val="002B7172"/>
    <w:rsid w:val="002B74A3"/>
    <w:rsid w:val="002B7787"/>
    <w:rsid w:val="002B7BAD"/>
    <w:rsid w:val="002B7DC6"/>
    <w:rsid w:val="002B7ED2"/>
    <w:rsid w:val="002C1040"/>
    <w:rsid w:val="002C197E"/>
    <w:rsid w:val="002C1A85"/>
    <w:rsid w:val="002C1F1F"/>
    <w:rsid w:val="002C21E1"/>
    <w:rsid w:val="002C2C53"/>
    <w:rsid w:val="002C319A"/>
    <w:rsid w:val="002C348E"/>
    <w:rsid w:val="002C3E35"/>
    <w:rsid w:val="002C48C4"/>
    <w:rsid w:val="002C4CAF"/>
    <w:rsid w:val="002C55BF"/>
    <w:rsid w:val="002C58E9"/>
    <w:rsid w:val="002C5DB1"/>
    <w:rsid w:val="002C65E5"/>
    <w:rsid w:val="002C6933"/>
    <w:rsid w:val="002C720B"/>
    <w:rsid w:val="002C7482"/>
    <w:rsid w:val="002C7B4C"/>
    <w:rsid w:val="002D0114"/>
    <w:rsid w:val="002D050F"/>
    <w:rsid w:val="002D077A"/>
    <w:rsid w:val="002D1138"/>
    <w:rsid w:val="002D137A"/>
    <w:rsid w:val="002D13E1"/>
    <w:rsid w:val="002D176B"/>
    <w:rsid w:val="002D22BA"/>
    <w:rsid w:val="002D291F"/>
    <w:rsid w:val="002D31AC"/>
    <w:rsid w:val="002D3214"/>
    <w:rsid w:val="002D345E"/>
    <w:rsid w:val="002D5297"/>
    <w:rsid w:val="002D541C"/>
    <w:rsid w:val="002D5443"/>
    <w:rsid w:val="002D589A"/>
    <w:rsid w:val="002D5B94"/>
    <w:rsid w:val="002D5E4C"/>
    <w:rsid w:val="002D5EFF"/>
    <w:rsid w:val="002D5F42"/>
    <w:rsid w:val="002D6977"/>
    <w:rsid w:val="002D6A14"/>
    <w:rsid w:val="002D710E"/>
    <w:rsid w:val="002D760F"/>
    <w:rsid w:val="002D7666"/>
    <w:rsid w:val="002D7A3D"/>
    <w:rsid w:val="002D7CBC"/>
    <w:rsid w:val="002D7D54"/>
    <w:rsid w:val="002E0448"/>
    <w:rsid w:val="002E068B"/>
    <w:rsid w:val="002E07C6"/>
    <w:rsid w:val="002E09E4"/>
    <w:rsid w:val="002E125B"/>
    <w:rsid w:val="002E1746"/>
    <w:rsid w:val="002E1AC7"/>
    <w:rsid w:val="002E1AD2"/>
    <w:rsid w:val="002E1AE1"/>
    <w:rsid w:val="002E1C34"/>
    <w:rsid w:val="002E3407"/>
    <w:rsid w:val="002E3DF8"/>
    <w:rsid w:val="002E3EEF"/>
    <w:rsid w:val="002E59D9"/>
    <w:rsid w:val="002E607F"/>
    <w:rsid w:val="002E614D"/>
    <w:rsid w:val="002E6359"/>
    <w:rsid w:val="002E644B"/>
    <w:rsid w:val="002E66D7"/>
    <w:rsid w:val="002E6771"/>
    <w:rsid w:val="002E6972"/>
    <w:rsid w:val="002E738E"/>
    <w:rsid w:val="002E73CC"/>
    <w:rsid w:val="002E7999"/>
    <w:rsid w:val="002E7CBB"/>
    <w:rsid w:val="002F02E7"/>
    <w:rsid w:val="002F0373"/>
    <w:rsid w:val="002F0470"/>
    <w:rsid w:val="002F0A52"/>
    <w:rsid w:val="002F0E20"/>
    <w:rsid w:val="002F150C"/>
    <w:rsid w:val="002F181C"/>
    <w:rsid w:val="002F1910"/>
    <w:rsid w:val="002F24C8"/>
    <w:rsid w:val="002F30D3"/>
    <w:rsid w:val="002F3505"/>
    <w:rsid w:val="002F358D"/>
    <w:rsid w:val="002F36EB"/>
    <w:rsid w:val="002F3C8C"/>
    <w:rsid w:val="002F3E4E"/>
    <w:rsid w:val="002F435D"/>
    <w:rsid w:val="002F46C4"/>
    <w:rsid w:val="002F4B6E"/>
    <w:rsid w:val="002F4B8D"/>
    <w:rsid w:val="002F50D3"/>
    <w:rsid w:val="002F5429"/>
    <w:rsid w:val="002F5E54"/>
    <w:rsid w:val="002F634F"/>
    <w:rsid w:val="002F67BB"/>
    <w:rsid w:val="002F67E4"/>
    <w:rsid w:val="002F6A64"/>
    <w:rsid w:val="002F72F6"/>
    <w:rsid w:val="002F7FB7"/>
    <w:rsid w:val="0030007E"/>
    <w:rsid w:val="0030023D"/>
    <w:rsid w:val="00300367"/>
    <w:rsid w:val="00300511"/>
    <w:rsid w:val="003006C7"/>
    <w:rsid w:val="00300853"/>
    <w:rsid w:val="00300A0F"/>
    <w:rsid w:val="00300AD8"/>
    <w:rsid w:val="00300B52"/>
    <w:rsid w:val="00300F0F"/>
    <w:rsid w:val="003015D6"/>
    <w:rsid w:val="00301F0E"/>
    <w:rsid w:val="00301FC4"/>
    <w:rsid w:val="003024F2"/>
    <w:rsid w:val="0030251A"/>
    <w:rsid w:val="0030295E"/>
    <w:rsid w:val="00302B17"/>
    <w:rsid w:val="00302C48"/>
    <w:rsid w:val="00302C4F"/>
    <w:rsid w:val="00302C7F"/>
    <w:rsid w:val="00303429"/>
    <w:rsid w:val="0030359F"/>
    <w:rsid w:val="00304074"/>
    <w:rsid w:val="00305800"/>
    <w:rsid w:val="003058E9"/>
    <w:rsid w:val="00305B5C"/>
    <w:rsid w:val="0030686B"/>
    <w:rsid w:val="00306AC8"/>
    <w:rsid w:val="00306F09"/>
    <w:rsid w:val="00306F50"/>
    <w:rsid w:val="0030729E"/>
    <w:rsid w:val="0030749B"/>
    <w:rsid w:val="00307AFE"/>
    <w:rsid w:val="00307D11"/>
    <w:rsid w:val="00307D58"/>
    <w:rsid w:val="00307E8A"/>
    <w:rsid w:val="00307F38"/>
    <w:rsid w:val="00310479"/>
    <w:rsid w:val="00310805"/>
    <w:rsid w:val="003108C5"/>
    <w:rsid w:val="00310F1D"/>
    <w:rsid w:val="00310FB5"/>
    <w:rsid w:val="00311010"/>
    <w:rsid w:val="00311895"/>
    <w:rsid w:val="003118EF"/>
    <w:rsid w:val="0031271D"/>
    <w:rsid w:val="00312A84"/>
    <w:rsid w:val="00312DFF"/>
    <w:rsid w:val="00312E02"/>
    <w:rsid w:val="003130B6"/>
    <w:rsid w:val="00313345"/>
    <w:rsid w:val="00313EE9"/>
    <w:rsid w:val="00313FF3"/>
    <w:rsid w:val="0031466C"/>
    <w:rsid w:val="00314B71"/>
    <w:rsid w:val="00314D71"/>
    <w:rsid w:val="00314F94"/>
    <w:rsid w:val="003159EF"/>
    <w:rsid w:val="00315A7B"/>
    <w:rsid w:val="00315E8D"/>
    <w:rsid w:val="003160A0"/>
    <w:rsid w:val="003161FF"/>
    <w:rsid w:val="00316B46"/>
    <w:rsid w:val="00316F10"/>
    <w:rsid w:val="0031772A"/>
    <w:rsid w:val="00317D09"/>
    <w:rsid w:val="00317ECB"/>
    <w:rsid w:val="00320109"/>
    <w:rsid w:val="00320730"/>
    <w:rsid w:val="00320D94"/>
    <w:rsid w:val="00320E0E"/>
    <w:rsid w:val="00320ECE"/>
    <w:rsid w:val="00321D9D"/>
    <w:rsid w:val="0032225E"/>
    <w:rsid w:val="003225B9"/>
    <w:rsid w:val="003227A6"/>
    <w:rsid w:val="00322889"/>
    <w:rsid w:val="00322C74"/>
    <w:rsid w:val="00322E5D"/>
    <w:rsid w:val="00322FC0"/>
    <w:rsid w:val="00323C93"/>
    <w:rsid w:val="003242EC"/>
    <w:rsid w:val="003245C8"/>
    <w:rsid w:val="00325B93"/>
    <w:rsid w:val="00325DCD"/>
    <w:rsid w:val="0032676F"/>
    <w:rsid w:val="0032684A"/>
    <w:rsid w:val="00327751"/>
    <w:rsid w:val="00327B84"/>
    <w:rsid w:val="00327E3F"/>
    <w:rsid w:val="0033097F"/>
    <w:rsid w:val="003311C6"/>
    <w:rsid w:val="00331328"/>
    <w:rsid w:val="003316E1"/>
    <w:rsid w:val="00331901"/>
    <w:rsid w:val="00331C91"/>
    <w:rsid w:val="00331D6C"/>
    <w:rsid w:val="00331DE6"/>
    <w:rsid w:val="00331FFA"/>
    <w:rsid w:val="003323D6"/>
    <w:rsid w:val="00332812"/>
    <w:rsid w:val="00332D6B"/>
    <w:rsid w:val="0033346E"/>
    <w:rsid w:val="003338B7"/>
    <w:rsid w:val="00333DA9"/>
    <w:rsid w:val="003342B1"/>
    <w:rsid w:val="003342CF"/>
    <w:rsid w:val="00334A68"/>
    <w:rsid w:val="0033548E"/>
    <w:rsid w:val="00335BD0"/>
    <w:rsid w:val="00335E08"/>
    <w:rsid w:val="00336056"/>
    <w:rsid w:val="00337460"/>
    <w:rsid w:val="00337905"/>
    <w:rsid w:val="00337A83"/>
    <w:rsid w:val="00337F90"/>
    <w:rsid w:val="00340487"/>
    <w:rsid w:val="003404D0"/>
    <w:rsid w:val="0034075F"/>
    <w:rsid w:val="003407C1"/>
    <w:rsid w:val="00340A98"/>
    <w:rsid w:val="003414C8"/>
    <w:rsid w:val="00341E01"/>
    <w:rsid w:val="0034227D"/>
    <w:rsid w:val="003425C7"/>
    <w:rsid w:val="00342C09"/>
    <w:rsid w:val="00342FE3"/>
    <w:rsid w:val="00343654"/>
    <w:rsid w:val="00343B19"/>
    <w:rsid w:val="00344795"/>
    <w:rsid w:val="00344951"/>
    <w:rsid w:val="00344989"/>
    <w:rsid w:val="0034564A"/>
    <w:rsid w:val="00345F9D"/>
    <w:rsid w:val="003468C6"/>
    <w:rsid w:val="00346B1C"/>
    <w:rsid w:val="00347015"/>
    <w:rsid w:val="003473BF"/>
    <w:rsid w:val="0034741D"/>
    <w:rsid w:val="003475EC"/>
    <w:rsid w:val="0034765B"/>
    <w:rsid w:val="003478BD"/>
    <w:rsid w:val="00347CFF"/>
    <w:rsid w:val="003501EA"/>
    <w:rsid w:val="00351660"/>
    <w:rsid w:val="00351951"/>
    <w:rsid w:val="003534FE"/>
    <w:rsid w:val="00353526"/>
    <w:rsid w:val="00353848"/>
    <w:rsid w:val="00353D50"/>
    <w:rsid w:val="00353D53"/>
    <w:rsid w:val="00354148"/>
    <w:rsid w:val="00354E0F"/>
    <w:rsid w:val="003555C7"/>
    <w:rsid w:val="00355FC7"/>
    <w:rsid w:val="0035613F"/>
    <w:rsid w:val="0035677E"/>
    <w:rsid w:val="0035686F"/>
    <w:rsid w:val="00356951"/>
    <w:rsid w:val="0035697F"/>
    <w:rsid w:val="00356996"/>
    <w:rsid w:val="00356A9F"/>
    <w:rsid w:val="00356DA1"/>
    <w:rsid w:val="003570D6"/>
    <w:rsid w:val="003576A8"/>
    <w:rsid w:val="003578B2"/>
    <w:rsid w:val="003578F0"/>
    <w:rsid w:val="00357999"/>
    <w:rsid w:val="00357B49"/>
    <w:rsid w:val="00357D69"/>
    <w:rsid w:val="003607D4"/>
    <w:rsid w:val="00360CE9"/>
    <w:rsid w:val="00361976"/>
    <w:rsid w:val="00361CD3"/>
    <w:rsid w:val="00361D74"/>
    <w:rsid w:val="00361DC5"/>
    <w:rsid w:val="003622FC"/>
    <w:rsid w:val="00362746"/>
    <w:rsid w:val="00362870"/>
    <w:rsid w:val="003628E5"/>
    <w:rsid w:val="0036293D"/>
    <w:rsid w:val="00362D62"/>
    <w:rsid w:val="003633F4"/>
    <w:rsid w:val="00363BF4"/>
    <w:rsid w:val="00363C02"/>
    <w:rsid w:val="00363C30"/>
    <w:rsid w:val="00363ED6"/>
    <w:rsid w:val="0036400F"/>
    <w:rsid w:val="00364989"/>
    <w:rsid w:val="00365001"/>
    <w:rsid w:val="00365218"/>
    <w:rsid w:val="00365514"/>
    <w:rsid w:val="00365AB3"/>
    <w:rsid w:val="00365C1D"/>
    <w:rsid w:val="0036633C"/>
    <w:rsid w:val="00366DC7"/>
    <w:rsid w:val="00366E64"/>
    <w:rsid w:val="0036760E"/>
    <w:rsid w:val="00367AF6"/>
    <w:rsid w:val="00367B18"/>
    <w:rsid w:val="00367FB3"/>
    <w:rsid w:val="00370043"/>
    <w:rsid w:val="003701ED"/>
    <w:rsid w:val="0037061C"/>
    <w:rsid w:val="00370BB6"/>
    <w:rsid w:val="00371D0D"/>
    <w:rsid w:val="0037273B"/>
    <w:rsid w:val="00373421"/>
    <w:rsid w:val="00373484"/>
    <w:rsid w:val="0037362E"/>
    <w:rsid w:val="00373767"/>
    <w:rsid w:val="00373DE1"/>
    <w:rsid w:val="00373E2D"/>
    <w:rsid w:val="003746EB"/>
    <w:rsid w:val="00374DF1"/>
    <w:rsid w:val="003758DE"/>
    <w:rsid w:val="0037684C"/>
    <w:rsid w:val="0037699C"/>
    <w:rsid w:val="003770DF"/>
    <w:rsid w:val="00377146"/>
    <w:rsid w:val="00377DCF"/>
    <w:rsid w:val="0038031E"/>
    <w:rsid w:val="0038097A"/>
    <w:rsid w:val="0038106D"/>
    <w:rsid w:val="00381271"/>
    <w:rsid w:val="00381444"/>
    <w:rsid w:val="003819BF"/>
    <w:rsid w:val="00381A65"/>
    <w:rsid w:val="00381F2A"/>
    <w:rsid w:val="003820C3"/>
    <w:rsid w:val="0038260A"/>
    <w:rsid w:val="00382952"/>
    <w:rsid w:val="00382D3A"/>
    <w:rsid w:val="003831CC"/>
    <w:rsid w:val="0038392B"/>
    <w:rsid w:val="003839EF"/>
    <w:rsid w:val="00383A9F"/>
    <w:rsid w:val="00383E69"/>
    <w:rsid w:val="00384206"/>
    <w:rsid w:val="00384504"/>
    <w:rsid w:val="003849B5"/>
    <w:rsid w:val="00384DD6"/>
    <w:rsid w:val="00384E48"/>
    <w:rsid w:val="003850E5"/>
    <w:rsid w:val="00385B79"/>
    <w:rsid w:val="0038636E"/>
    <w:rsid w:val="0038649B"/>
    <w:rsid w:val="00386D52"/>
    <w:rsid w:val="00386DB6"/>
    <w:rsid w:val="00387C36"/>
    <w:rsid w:val="00387FD8"/>
    <w:rsid w:val="00390107"/>
    <w:rsid w:val="003903A1"/>
    <w:rsid w:val="003912CC"/>
    <w:rsid w:val="00391306"/>
    <w:rsid w:val="003916F3"/>
    <w:rsid w:val="00391AC6"/>
    <w:rsid w:val="00391E1C"/>
    <w:rsid w:val="00392553"/>
    <w:rsid w:val="00392814"/>
    <w:rsid w:val="00392C59"/>
    <w:rsid w:val="003930F6"/>
    <w:rsid w:val="00393233"/>
    <w:rsid w:val="0039373E"/>
    <w:rsid w:val="00393838"/>
    <w:rsid w:val="00393C87"/>
    <w:rsid w:val="00393CAD"/>
    <w:rsid w:val="00393E73"/>
    <w:rsid w:val="00394075"/>
    <w:rsid w:val="00394DA7"/>
    <w:rsid w:val="00395873"/>
    <w:rsid w:val="00395F89"/>
    <w:rsid w:val="00396AE7"/>
    <w:rsid w:val="00396B62"/>
    <w:rsid w:val="00396E19"/>
    <w:rsid w:val="00397A60"/>
    <w:rsid w:val="00397A7F"/>
    <w:rsid w:val="00397D54"/>
    <w:rsid w:val="003A0491"/>
    <w:rsid w:val="003A168F"/>
    <w:rsid w:val="003A17C4"/>
    <w:rsid w:val="003A212C"/>
    <w:rsid w:val="003A22C5"/>
    <w:rsid w:val="003A23D4"/>
    <w:rsid w:val="003A24C8"/>
    <w:rsid w:val="003A26A9"/>
    <w:rsid w:val="003A299B"/>
    <w:rsid w:val="003A2BC3"/>
    <w:rsid w:val="003A2C88"/>
    <w:rsid w:val="003A2D5C"/>
    <w:rsid w:val="003A3148"/>
    <w:rsid w:val="003A35FD"/>
    <w:rsid w:val="003A3B76"/>
    <w:rsid w:val="003A3DDB"/>
    <w:rsid w:val="003A4007"/>
    <w:rsid w:val="003A5F36"/>
    <w:rsid w:val="003A6109"/>
    <w:rsid w:val="003A671F"/>
    <w:rsid w:val="003A6AC6"/>
    <w:rsid w:val="003A7676"/>
    <w:rsid w:val="003A7897"/>
    <w:rsid w:val="003A7BBE"/>
    <w:rsid w:val="003A7DE4"/>
    <w:rsid w:val="003B0503"/>
    <w:rsid w:val="003B0A3B"/>
    <w:rsid w:val="003B16E5"/>
    <w:rsid w:val="003B1905"/>
    <w:rsid w:val="003B1AEB"/>
    <w:rsid w:val="003B1B4F"/>
    <w:rsid w:val="003B245B"/>
    <w:rsid w:val="003B2CB6"/>
    <w:rsid w:val="003B3104"/>
    <w:rsid w:val="003B3211"/>
    <w:rsid w:val="003B3591"/>
    <w:rsid w:val="003B39A3"/>
    <w:rsid w:val="003B3DB4"/>
    <w:rsid w:val="003B42AC"/>
    <w:rsid w:val="003B45C8"/>
    <w:rsid w:val="003B4ADD"/>
    <w:rsid w:val="003B4F82"/>
    <w:rsid w:val="003B4FC4"/>
    <w:rsid w:val="003B50F2"/>
    <w:rsid w:val="003B555F"/>
    <w:rsid w:val="003B5A09"/>
    <w:rsid w:val="003B5FB7"/>
    <w:rsid w:val="003B62F1"/>
    <w:rsid w:val="003B66C0"/>
    <w:rsid w:val="003B6929"/>
    <w:rsid w:val="003B6939"/>
    <w:rsid w:val="003B699D"/>
    <w:rsid w:val="003B6B17"/>
    <w:rsid w:val="003B71C7"/>
    <w:rsid w:val="003B7A3A"/>
    <w:rsid w:val="003B7B2B"/>
    <w:rsid w:val="003B7DEC"/>
    <w:rsid w:val="003C0016"/>
    <w:rsid w:val="003C0960"/>
    <w:rsid w:val="003C0F87"/>
    <w:rsid w:val="003C12C8"/>
    <w:rsid w:val="003C1C3B"/>
    <w:rsid w:val="003C200F"/>
    <w:rsid w:val="003C20E3"/>
    <w:rsid w:val="003C2880"/>
    <w:rsid w:val="003C2D69"/>
    <w:rsid w:val="003C2E93"/>
    <w:rsid w:val="003C2F30"/>
    <w:rsid w:val="003C34E8"/>
    <w:rsid w:val="003C3516"/>
    <w:rsid w:val="003C37E4"/>
    <w:rsid w:val="003C3DC7"/>
    <w:rsid w:val="003C428A"/>
    <w:rsid w:val="003C5999"/>
    <w:rsid w:val="003C5A5F"/>
    <w:rsid w:val="003C5F21"/>
    <w:rsid w:val="003C5FBD"/>
    <w:rsid w:val="003C6596"/>
    <w:rsid w:val="003C6CB5"/>
    <w:rsid w:val="003C6F47"/>
    <w:rsid w:val="003C6FE9"/>
    <w:rsid w:val="003C740A"/>
    <w:rsid w:val="003C7864"/>
    <w:rsid w:val="003C79B7"/>
    <w:rsid w:val="003C7DF4"/>
    <w:rsid w:val="003D07B3"/>
    <w:rsid w:val="003D07E6"/>
    <w:rsid w:val="003D09D9"/>
    <w:rsid w:val="003D09E4"/>
    <w:rsid w:val="003D0A3D"/>
    <w:rsid w:val="003D112F"/>
    <w:rsid w:val="003D1484"/>
    <w:rsid w:val="003D1677"/>
    <w:rsid w:val="003D1919"/>
    <w:rsid w:val="003D1CE8"/>
    <w:rsid w:val="003D23C3"/>
    <w:rsid w:val="003D242D"/>
    <w:rsid w:val="003D2B68"/>
    <w:rsid w:val="003D2EC6"/>
    <w:rsid w:val="003D3251"/>
    <w:rsid w:val="003D3D15"/>
    <w:rsid w:val="003D4175"/>
    <w:rsid w:val="003D48B1"/>
    <w:rsid w:val="003D5043"/>
    <w:rsid w:val="003D517E"/>
    <w:rsid w:val="003D54FE"/>
    <w:rsid w:val="003D57CD"/>
    <w:rsid w:val="003D6017"/>
    <w:rsid w:val="003D6EA0"/>
    <w:rsid w:val="003D728E"/>
    <w:rsid w:val="003D73B3"/>
    <w:rsid w:val="003E1A59"/>
    <w:rsid w:val="003E2397"/>
    <w:rsid w:val="003E267D"/>
    <w:rsid w:val="003E2B77"/>
    <w:rsid w:val="003E2D58"/>
    <w:rsid w:val="003E2F64"/>
    <w:rsid w:val="003E3042"/>
    <w:rsid w:val="003E3670"/>
    <w:rsid w:val="003E3C9E"/>
    <w:rsid w:val="003E4151"/>
    <w:rsid w:val="003E42B3"/>
    <w:rsid w:val="003E4521"/>
    <w:rsid w:val="003E49BC"/>
    <w:rsid w:val="003E4CFA"/>
    <w:rsid w:val="003E51DB"/>
    <w:rsid w:val="003E5714"/>
    <w:rsid w:val="003E580A"/>
    <w:rsid w:val="003E59AB"/>
    <w:rsid w:val="003E61DE"/>
    <w:rsid w:val="003E667E"/>
    <w:rsid w:val="003E6739"/>
    <w:rsid w:val="003E6F1D"/>
    <w:rsid w:val="003E723A"/>
    <w:rsid w:val="003E7454"/>
    <w:rsid w:val="003E7564"/>
    <w:rsid w:val="003E75FC"/>
    <w:rsid w:val="003E7CEA"/>
    <w:rsid w:val="003E7F02"/>
    <w:rsid w:val="003F054E"/>
    <w:rsid w:val="003F0991"/>
    <w:rsid w:val="003F0F15"/>
    <w:rsid w:val="003F1380"/>
    <w:rsid w:val="003F17DA"/>
    <w:rsid w:val="003F1CCB"/>
    <w:rsid w:val="003F227C"/>
    <w:rsid w:val="003F2475"/>
    <w:rsid w:val="003F339A"/>
    <w:rsid w:val="003F38CC"/>
    <w:rsid w:val="003F3AF2"/>
    <w:rsid w:val="003F433B"/>
    <w:rsid w:val="003F4559"/>
    <w:rsid w:val="003F4E5D"/>
    <w:rsid w:val="003F52F0"/>
    <w:rsid w:val="003F5BE5"/>
    <w:rsid w:val="003F5EE0"/>
    <w:rsid w:val="003F5F28"/>
    <w:rsid w:val="003F729D"/>
    <w:rsid w:val="003F7326"/>
    <w:rsid w:val="003F78D5"/>
    <w:rsid w:val="003F7964"/>
    <w:rsid w:val="00400383"/>
    <w:rsid w:val="00400386"/>
    <w:rsid w:val="0040040E"/>
    <w:rsid w:val="00400C69"/>
    <w:rsid w:val="0040132D"/>
    <w:rsid w:val="00401638"/>
    <w:rsid w:val="00401A66"/>
    <w:rsid w:val="00401B52"/>
    <w:rsid w:val="00401C34"/>
    <w:rsid w:val="0040209C"/>
    <w:rsid w:val="0040221F"/>
    <w:rsid w:val="0040263A"/>
    <w:rsid w:val="00402AF5"/>
    <w:rsid w:val="00402FC0"/>
    <w:rsid w:val="00403138"/>
    <w:rsid w:val="0040315C"/>
    <w:rsid w:val="00403FCE"/>
    <w:rsid w:val="004043F1"/>
    <w:rsid w:val="004045F6"/>
    <w:rsid w:val="0040487A"/>
    <w:rsid w:val="004049AA"/>
    <w:rsid w:val="00404C3F"/>
    <w:rsid w:val="00404EF5"/>
    <w:rsid w:val="00404F24"/>
    <w:rsid w:val="0040543D"/>
    <w:rsid w:val="00405524"/>
    <w:rsid w:val="00405EC2"/>
    <w:rsid w:val="00406094"/>
    <w:rsid w:val="00406427"/>
    <w:rsid w:val="0040674D"/>
    <w:rsid w:val="00406D3B"/>
    <w:rsid w:val="00406F49"/>
    <w:rsid w:val="00407F3C"/>
    <w:rsid w:val="00410536"/>
    <w:rsid w:val="00410C5A"/>
    <w:rsid w:val="004111F5"/>
    <w:rsid w:val="004116FA"/>
    <w:rsid w:val="00411E1E"/>
    <w:rsid w:val="00412022"/>
    <w:rsid w:val="00412476"/>
    <w:rsid w:val="00413E1D"/>
    <w:rsid w:val="0041456B"/>
    <w:rsid w:val="004146F4"/>
    <w:rsid w:val="00414916"/>
    <w:rsid w:val="00414FDC"/>
    <w:rsid w:val="00415854"/>
    <w:rsid w:val="00415A27"/>
    <w:rsid w:val="00416358"/>
    <w:rsid w:val="00416363"/>
    <w:rsid w:val="004167D0"/>
    <w:rsid w:val="00416E0F"/>
    <w:rsid w:val="00416FED"/>
    <w:rsid w:val="004177E1"/>
    <w:rsid w:val="0041786E"/>
    <w:rsid w:val="00417AA3"/>
    <w:rsid w:val="00417C40"/>
    <w:rsid w:val="00417EE0"/>
    <w:rsid w:val="00420386"/>
    <w:rsid w:val="0042060F"/>
    <w:rsid w:val="00420692"/>
    <w:rsid w:val="00420BF8"/>
    <w:rsid w:val="00420D9B"/>
    <w:rsid w:val="00420E2B"/>
    <w:rsid w:val="00421280"/>
    <w:rsid w:val="004213D0"/>
    <w:rsid w:val="004213E7"/>
    <w:rsid w:val="004226C3"/>
    <w:rsid w:val="004236A3"/>
    <w:rsid w:val="00423F10"/>
    <w:rsid w:val="0042423E"/>
    <w:rsid w:val="004243AB"/>
    <w:rsid w:val="00425487"/>
    <w:rsid w:val="004256CD"/>
    <w:rsid w:val="004259A7"/>
    <w:rsid w:val="00425B42"/>
    <w:rsid w:val="00425CD7"/>
    <w:rsid w:val="00425D98"/>
    <w:rsid w:val="00425DBF"/>
    <w:rsid w:val="00426100"/>
    <w:rsid w:val="00426460"/>
    <w:rsid w:val="004266B0"/>
    <w:rsid w:val="004268C1"/>
    <w:rsid w:val="00426AA2"/>
    <w:rsid w:val="00427940"/>
    <w:rsid w:val="004300BD"/>
    <w:rsid w:val="00430595"/>
    <w:rsid w:val="00431134"/>
    <w:rsid w:val="0043123B"/>
    <w:rsid w:val="00431264"/>
    <w:rsid w:val="00431775"/>
    <w:rsid w:val="004324E5"/>
    <w:rsid w:val="00433234"/>
    <w:rsid w:val="00433253"/>
    <w:rsid w:val="004339BD"/>
    <w:rsid w:val="00433D21"/>
    <w:rsid w:val="00434430"/>
    <w:rsid w:val="004349B7"/>
    <w:rsid w:val="00434FB5"/>
    <w:rsid w:val="0043512E"/>
    <w:rsid w:val="004351C3"/>
    <w:rsid w:val="00435B6E"/>
    <w:rsid w:val="00435BDB"/>
    <w:rsid w:val="00435C35"/>
    <w:rsid w:val="00436136"/>
    <w:rsid w:val="00436174"/>
    <w:rsid w:val="0043625B"/>
    <w:rsid w:val="0043632F"/>
    <w:rsid w:val="00436777"/>
    <w:rsid w:val="004367A6"/>
    <w:rsid w:val="00436F4F"/>
    <w:rsid w:val="00436F8F"/>
    <w:rsid w:val="004370BB"/>
    <w:rsid w:val="00437187"/>
    <w:rsid w:val="00440103"/>
    <w:rsid w:val="004404AA"/>
    <w:rsid w:val="004410F3"/>
    <w:rsid w:val="004418FB"/>
    <w:rsid w:val="00441AC1"/>
    <w:rsid w:val="00441C62"/>
    <w:rsid w:val="00441EC2"/>
    <w:rsid w:val="00442DB6"/>
    <w:rsid w:val="004432C8"/>
    <w:rsid w:val="0044345D"/>
    <w:rsid w:val="00443F02"/>
    <w:rsid w:val="00444151"/>
    <w:rsid w:val="0044426E"/>
    <w:rsid w:val="00444400"/>
    <w:rsid w:val="004445EA"/>
    <w:rsid w:val="00444D26"/>
    <w:rsid w:val="00445FCA"/>
    <w:rsid w:val="00446B8E"/>
    <w:rsid w:val="004474B9"/>
    <w:rsid w:val="004475EF"/>
    <w:rsid w:val="00447BAF"/>
    <w:rsid w:val="00447D52"/>
    <w:rsid w:val="00450334"/>
    <w:rsid w:val="004505CA"/>
    <w:rsid w:val="00450A01"/>
    <w:rsid w:val="00450A5D"/>
    <w:rsid w:val="00450ACD"/>
    <w:rsid w:val="00451756"/>
    <w:rsid w:val="0045188F"/>
    <w:rsid w:val="00451906"/>
    <w:rsid w:val="00451ABA"/>
    <w:rsid w:val="00451AF1"/>
    <w:rsid w:val="00451F15"/>
    <w:rsid w:val="00452036"/>
    <w:rsid w:val="0045212F"/>
    <w:rsid w:val="0045218A"/>
    <w:rsid w:val="004523F1"/>
    <w:rsid w:val="00452563"/>
    <w:rsid w:val="00452D25"/>
    <w:rsid w:val="00452DD6"/>
    <w:rsid w:val="00452E3B"/>
    <w:rsid w:val="00452F94"/>
    <w:rsid w:val="00453347"/>
    <w:rsid w:val="004544F8"/>
    <w:rsid w:val="004547BC"/>
    <w:rsid w:val="00454A15"/>
    <w:rsid w:val="00454C10"/>
    <w:rsid w:val="004560F2"/>
    <w:rsid w:val="00456128"/>
    <w:rsid w:val="00456205"/>
    <w:rsid w:val="00456A03"/>
    <w:rsid w:val="00457948"/>
    <w:rsid w:val="00457F88"/>
    <w:rsid w:val="004608A6"/>
    <w:rsid w:val="00460D81"/>
    <w:rsid w:val="00460E96"/>
    <w:rsid w:val="00460F54"/>
    <w:rsid w:val="00460F5C"/>
    <w:rsid w:val="004616CE"/>
    <w:rsid w:val="0046331F"/>
    <w:rsid w:val="00463877"/>
    <w:rsid w:val="004639D0"/>
    <w:rsid w:val="00463AD8"/>
    <w:rsid w:val="00464110"/>
    <w:rsid w:val="00464CB7"/>
    <w:rsid w:val="00464F4C"/>
    <w:rsid w:val="0046513F"/>
    <w:rsid w:val="00465586"/>
    <w:rsid w:val="004658B0"/>
    <w:rsid w:val="004658DD"/>
    <w:rsid w:val="00466097"/>
    <w:rsid w:val="00466743"/>
    <w:rsid w:val="00466F52"/>
    <w:rsid w:val="004670B7"/>
    <w:rsid w:val="004670F0"/>
    <w:rsid w:val="00467543"/>
    <w:rsid w:val="00467C0D"/>
    <w:rsid w:val="004700FF"/>
    <w:rsid w:val="00470167"/>
    <w:rsid w:val="004701BB"/>
    <w:rsid w:val="00470601"/>
    <w:rsid w:val="004707B0"/>
    <w:rsid w:val="00470C30"/>
    <w:rsid w:val="00470E4B"/>
    <w:rsid w:val="00471100"/>
    <w:rsid w:val="0047138A"/>
    <w:rsid w:val="00472F0B"/>
    <w:rsid w:val="004731F6"/>
    <w:rsid w:val="00473532"/>
    <w:rsid w:val="0047388C"/>
    <w:rsid w:val="0047412D"/>
    <w:rsid w:val="00474A02"/>
    <w:rsid w:val="00474C65"/>
    <w:rsid w:val="00474CF3"/>
    <w:rsid w:val="00475090"/>
    <w:rsid w:val="00475A1B"/>
    <w:rsid w:val="00476DC8"/>
    <w:rsid w:val="004774E9"/>
    <w:rsid w:val="00477529"/>
    <w:rsid w:val="004777B7"/>
    <w:rsid w:val="00477CB2"/>
    <w:rsid w:val="00477CFF"/>
    <w:rsid w:val="00480062"/>
    <w:rsid w:val="0048120B"/>
    <w:rsid w:val="00481A52"/>
    <w:rsid w:val="00481BA0"/>
    <w:rsid w:val="00481BF0"/>
    <w:rsid w:val="00481EF8"/>
    <w:rsid w:val="00481F04"/>
    <w:rsid w:val="00482187"/>
    <w:rsid w:val="00482508"/>
    <w:rsid w:val="00482D4A"/>
    <w:rsid w:val="00483568"/>
    <w:rsid w:val="00483584"/>
    <w:rsid w:val="00483595"/>
    <w:rsid w:val="00483862"/>
    <w:rsid w:val="00483AC3"/>
    <w:rsid w:val="00483B3A"/>
    <w:rsid w:val="00484093"/>
    <w:rsid w:val="00484C60"/>
    <w:rsid w:val="00484FF1"/>
    <w:rsid w:val="004850D4"/>
    <w:rsid w:val="0048527A"/>
    <w:rsid w:val="0048546B"/>
    <w:rsid w:val="00485E14"/>
    <w:rsid w:val="004861C6"/>
    <w:rsid w:val="00486418"/>
    <w:rsid w:val="00486593"/>
    <w:rsid w:val="0048662D"/>
    <w:rsid w:val="0048690A"/>
    <w:rsid w:val="00486B4D"/>
    <w:rsid w:val="004871BB"/>
    <w:rsid w:val="004871DE"/>
    <w:rsid w:val="004878E0"/>
    <w:rsid w:val="004879CA"/>
    <w:rsid w:val="0049096E"/>
    <w:rsid w:val="00490D65"/>
    <w:rsid w:val="00491183"/>
    <w:rsid w:val="0049125E"/>
    <w:rsid w:val="00491DD5"/>
    <w:rsid w:val="0049224C"/>
    <w:rsid w:val="004924BB"/>
    <w:rsid w:val="00492642"/>
    <w:rsid w:val="00492FA4"/>
    <w:rsid w:val="00493709"/>
    <w:rsid w:val="00493711"/>
    <w:rsid w:val="00493A53"/>
    <w:rsid w:val="00493C82"/>
    <w:rsid w:val="00494346"/>
    <w:rsid w:val="0049434F"/>
    <w:rsid w:val="004944F1"/>
    <w:rsid w:val="00494536"/>
    <w:rsid w:val="004946C0"/>
    <w:rsid w:val="00495150"/>
    <w:rsid w:val="00495274"/>
    <w:rsid w:val="004955F4"/>
    <w:rsid w:val="004956B9"/>
    <w:rsid w:val="00495BB8"/>
    <w:rsid w:val="00496299"/>
    <w:rsid w:val="004968A8"/>
    <w:rsid w:val="00496B83"/>
    <w:rsid w:val="00496F8F"/>
    <w:rsid w:val="00497018"/>
    <w:rsid w:val="00497394"/>
    <w:rsid w:val="004A04EB"/>
    <w:rsid w:val="004A071A"/>
    <w:rsid w:val="004A07B1"/>
    <w:rsid w:val="004A0845"/>
    <w:rsid w:val="004A0D1E"/>
    <w:rsid w:val="004A0FE2"/>
    <w:rsid w:val="004A12DC"/>
    <w:rsid w:val="004A14C1"/>
    <w:rsid w:val="004A197A"/>
    <w:rsid w:val="004A211D"/>
    <w:rsid w:val="004A2448"/>
    <w:rsid w:val="004A256C"/>
    <w:rsid w:val="004A2692"/>
    <w:rsid w:val="004A28A0"/>
    <w:rsid w:val="004A2934"/>
    <w:rsid w:val="004A2C19"/>
    <w:rsid w:val="004A2F22"/>
    <w:rsid w:val="004A3343"/>
    <w:rsid w:val="004A3716"/>
    <w:rsid w:val="004A3E60"/>
    <w:rsid w:val="004A4209"/>
    <w:rsid w:val="004A4B9E"/>
    <w:rsid w:val="004A51B4"/>
    <w:rsid w:val="004A5273"/>
    <w:rsid w:val="004A5584"/>
    <w:rsid w:val="004A5681"/>
    <w:rsid w:val="004A5698"/>
    <w:rsid w:val="004A617C"/>
    <w:rsid w:val="004A7597"/>
    <w:rsid w:val="004A785A"/>
    <w:rsid w:val="004A794F"/>
    <w:rsid w:val="004A7A58"/>
    <w:rsid w:val="004A7E16"/>
    <w:rsid w:val="004A7E5B"/>
    <w:rsid w:val="004B01EF"/>
    <w:rsid w:val="004B05C2"/>
    <w:rsid w:val="004B0980"/>
    <w:rsid w:val="004B0BFE"/>
    <w:rsid w:val="004B159F"/>
    <w:rsid w:val="004B1F01"/>
    <w:rsid w:val="004B2117"/>
    <w:rsid w:val="004B2488"/>
    <w:rsid w:val="004B277D"/>
    <w:rsid w:val="004B2D0A"/>
    <w:rsid w:val="004B377C"/>
    <w:rsid w:val="004B37E1"/>
    <w:rsid w:val="004B3803"/>
    <w:rsid w:val="004B3C06"/>
    <w:rsid w:val="004B3F65"/>
    <w:rsid w:val="004B46AF"/>
    <w:rsid w:val="004B488D"/>
    <w:rsid w:val="004B4DC7"/>
    <w:rsid w:val="004B50DD"/>
    <w:rsid w:val="004B5F7C"/>
    <w:rsid w:val="004B61E4"/>
    <w:rsid w:val="004B68FB"/>
    <w:rsid w:val="004B7048"/>
    <w:rsid w:val="004B76DF"/>
    <w:rsid w:val="004B7BA6"/>
    <w:rsid w:val="004B7BF0"/>
    <w:rsid w:val="004B7E03"/>
    <w:rsid w:val="004B7FB0"/>
    <w:rsid w:val="004C0056"/>
    <w:rsid w:val="004C0106"/>
    <w:rsid w:val="004C1AB4"/>
    <w:rsid w:val="004C1B2D"/>
    <w:rsid w:val="004C2A1B"/>
    <w:rsid w:val="004C30DC"/>
    <w:rsid w:val="004C3259"/>
    <w:rsid w:val="004C3CF7"/>
    <w:rsid w:val="004C495C"/>
    <w:rsid w:val="004C49D9"/>
    <w:rsid w:val="004C5364"/>
    <w:rsid w:val="004C54E5"/>
    <w:rsid w:val="004C591B"/>
    <w:rsid w:val="004C5A79"/>
    <w:rsid w:val="004C621C"/>
    <w:rsid w:val="004C6C69"/>
    <w:rsid w:val="004C735F"/>
    <w:rsid w:val="004C770C"/>
    <w:rsid w:val="004C789D"/>
    <w:rsid w:val="004C7CAA"/>
    <w:rsid w:val="004D03FF"/>
    <w:rsid w:val="004D07D5"/>
    <w:rsid w:val="004D0F4D"/>
    <w:rsid w:val="004D1A6E"/>
    <w:rsid w:val="004D1D87"/>
    <w:rsid w:val="004D24B2"/>
    <w:rsid w:val="004D2E0E"/>
    <w:rsid w:val="004D3D5A"/>
    <w:rsid w:val="004D51FE"/>
    <w:rsid w:val="004D5A83"/>
    <w:rsid w:val="004D5A9B"/>
    <w:rsid w:val="004D5CCB"/>
    <w:rsid w:val="004D6332"/>
    <w:rsid w:val="004D63E3"/>
    <w:rsid w:val="004D69D2"/>
    <w:rsid w:val="004D6B87"/>
    <w:rsid w:val="004D76CA"/>
    <w:rsid w:val="004D7E78"/>
    <w:rsid w:val="004E12F6"/>
    <w:rsid w:val="004E1319"/>
    <w:rsid w:val="004E17B2"/>
    <w:rsid w:val="004E198F"/>
    <w:rsid w:val="004E1EF2"/>
    <w:rsid w:val="004E27C4"/>
    <w:rsid w:val="004E3794"/>
    <w:rsid w:val="004E3AE1"/>
    <w:rsid w:val="004E3B0A"/>
    <w:rsid w:val="004E3BEB"/>
    <w:rsid w:val="004E3C1D"/>
    <w:rsid w:val="004E3E6F"/>
    <w:rsid w:val="004E428C"/>
    <w:rsid w:val="004E437B"/>
    <w:rsid w:val="004E4A76"/>
    <w:rsid w:val="004E4C28"/>
    <w:rsid w:val="004E4C35"/>
    <w:rsid w:val="004E4D00"/>
    <w:rsid w:val="004E5471"/>
    <w:rsid w:val="004E5CE0"/>
    <w:rsid w:val="004E642E"/>
    <w:rsid w:val="004E64DC"/>
    <w:rsid w:val="004E6BE0"/>
    <w:rsid w:val="004E6F78"/>
    <w:rsid w:val="004E7083"/>
    <w:rsid w:val="004E70AD"/>
    <w:rsid w:val="004E70BD"/>
    <w:rsid w:val="004E7992"/>
    <w:rsid w:val="004F037F"/>
    <w:rsid w:val="004F05DE"/>
    <w:rsid w:val="004F07AA"/>
    <w:rsid w:val="004F0BBF"/>
    <w:rsid w:val="004F1318"/>
    <w:rsid w:val="004F148C"/>
    <w:rsid w:val="004F1857"/>
    <w:rsid w:val="004F18E8"/>
    <w:rsid w:val="004F1C5E"/>
    <w:rsid w:val="004F1E95"/>
    <w:rsid w:val="004F22C2"/>
    <w:rsid w:val="004F2743"/>
    <w:rsid w:val="004F2C1D"/>
    <w:rsid w:val="004F2E98"/>
    <w:rsid w:val="004F2F65"/>
    <w:rsid w:val="004F330C"/>
    <w:rsid w:val="004F38A4"/>
    <w:rsid w:val="004F3F5D"/>
    <w:rsid w:val="004F3FD3"/>
    <w:rsid w:val="004F4402"/>
    <w:rsid w:val="004F44AD"/>
    <w:rsid w:val="004F4612"/>
    <w:rsid w:val="004F466E"/>
    <w:rsid w:val="004F475B"/>
    <w:rsid w:val="004F4E83"/>
    <w:rsid w:val="004F5462"/>
    <w:rsid w:val="004F5633"/>
    <w:rsid w:val="004F58B4"/>
    <w:rsid w:val="004F6B8C"/>
    <w:rsid w:val="004F6DF4"/>
    <w:rsid w:val="004F6FA7"/>
    <w:rsid w:val="004F7279"/>
    <w:rsid w:val="004F73E5"/>
    <w:rsid w:val="004F7683"/>
    <w:rsid w:val="00500412"/>
    <w:rsid w:val="005005E2"/>
    <w:rsid w:val="00500B55"/>
    <w:rsid w:val="00500FA3"/>
    <w:rsid w:val="00500FEF"/>
    <w:rsid w:val="00501291"/>
    <w:rsid w:val="0050144C"/>
    <w:rsid w:val="00502034"/>
    <w:rsid w:val="005024CB"/>
    <w:rsid w:val="00503022"/>
    <w:rsid w:val="00503C03"/>
    <w:rsid w:val="00504071"/>
    <w:rsid w:val="0050431F"/>
    <w:rsid w:val="005043B6"/>
    <w:rsid w:val="005045AB"/>
    <w:rsid w:val="005047DB"/>
    <w:rsid w:val="00504950"/>
    <w:rsid w:val="0050499B"/>
    <w:rsid w:val="00505367"/>
    <w:rsid w:val="0050582B"/>
    <w:rsid w:val="00505B77"/>
    <w:rsid w:val="005067EB"/>
    <w:rsid w:val="00506AC2"/>
    <w:rsid w:val="00506CBB"/>
    <w:rsid w:val="00506DBC"/>
    <w:rsid w:val="005071A5"/>
    <w:rsid w:val="0050742E"/>
    <w:rsid w:val="00510215"/>
    <w:rsid w:val="0051037C"/>
    <w:rsid w:val="0051041B"/>
    <w:rsid w:val="0051083A"/>
    <w:rsid w:val="005108DE"/>
    <w:rsid w:val="00511909"/>
    <w:rsid w:val="00511E2F"/>
    <w:rsid w:val="00512032"/>
    <w:rsid w:val="00512113"/>
    <w:rsid w:val="005125BA"/>
    <w:rsid w:val="00512A91"/>
    <w:rsid w:val="00512B1D"/>
    <w:rsid w:val="00512B2B"/>
    <w:rsid w:val="005131A7"/>
    <w:rsid w:val="005132F7"/>
    <w:rsid w:val="0051334A"/>
    <w:rsid w:val="00513756"/>
    <w:rsid w:val="00513827"/>
    <w:rsid w:val="00513C6F"/>
    <w:rsid w:val="00513DAA"/>
    <w:rsid w:val="0051408D"/>
    <w:rsid w:val="0051427A"/>
    <w:rsid w:val="005144DD"/>
    <w:rsid w:val="005145C5"/>
    <w:rsid w:val="00514705"/>
    <w:rsid w:val="005148FC"/>
    <w:rsid w:val="00514C65"/>
    <w:rsid w:val="005150AA"/>
    <w:rsid w:val="00515117"/>
    <w:rsid w:val="00515232"/>
    <w:rsid w:val="00515668"/>
    <w:rsid w:val="005159BB"/>
    <w:rsid w:val="00515E61"/>
    <w:rsid w:val="005166F6"/>
    <w:rsid w:val="0052064F"/>
    <w:rsid w:val="005207AB"/>
    <w:rsid w:val="00520A81"/>
    <w:rsid w:val="00520ABC"/>
    <w:rsid w:val="00520DA2"/>
    <w:rsid w:val="0052141A"/>
    <w:rsid w:val="0052164D"/>
    <w:rsid w:val="0052168F"/>
    <w:rsid w:val="00521B39"/>
    <w:rsid w:val="00521C50"/>
    <w:rsid w:val="00521CBB"/>
    <w:rsid w:val="0052218C"/>
    <w:rsid w:val="0052268B"/>
    <w:rsid w:val="005229E4"/>
    <w:rsid w:val="00522B05"/>
    <w:rsid w:val="00522B14"/>
    <w:rsid w:val="00522F7F"/>
    <w:rsid w:val="00523305"/>
    <w:rsid w:val="0052380A"/>
    <w:rsid w:val="0052392A"/>
    <w:rsid w:val="0052421A"/>
    <w:rsid w:val="00525498"/>
    <w:rsid w:val="00525AB9"/>
    <w:rsid w:val="0052666B"/>
    <w:rsid w:val="00526782"/>
    <w:rsid w:val="005267D8"/>
    <w:rsid w:val="00526AB6"/>
    <w:rsid w:val="00527169"/>
    <w:rsid w:val="005278DE"/>
    <w:rsid w:val="00527A39"/>
    <w:rsid w:val="00527B3B"/>
    <w:rsid w:val="00527C60"/>
    <w:rsid w:val="00527EDE"/>
    <w:rsid w:val="00527F34"/>
    <w:rsid w:val="005306C0"/>
    <w:rsid w:val="00530C8A"/>
    <w:rsid w:val="0053194D"/>
    <w:rsid w:val="005325C2"/>
    <w:rsid w:val="00532847"/>
    <w:rsid w:val="00532E5C"/>
    <w:rsid w:val="00533100"/>
    <w:rsid w:val="0053392A"/>
    <w:rsid w:val="00533CE4"/>
    <w:rsid w:val="00533F47"/>
    <w:rsid w:val="00534B6C"/>
    <w:rsid w:val="00534C6D"/>
    <w:rsid w:val="00534CEE"/>
    <w:rsid w:val="00534DE3"/>
    <w:rsid w:val="00535161"/>
    <w:rsid w:val="0053546D"/>
    <w:rsid w:val="00535520"/>
    <w:rsid w:val="00536113"/>
    <w:rsid w:val="00536FBD"/>
    <w:rsid w:val="00537347"/>
    <w:rsid w:val="00537628"/>
    <w:rsid w:val="00537883"/>
    <w:rsid w:val="00537BE4"/>
    <w:rsid w:val="00537D85"/>
    <w:rsid w:val="00537E33"/>
    <w:rsid w:val="00537EAB"/>
    <w:rsid w:val="00540000"/>
    <w:rsid w:val="005400EA"/>
    <w:rsid w:val="005410B3"/>
    <w:rsid w:val="0054118C"/>
    <w:rsid w:val="00541680"/>
    <w:rsid w:val="005416EB"/>
    <w:rsid w:val="00542405"/>
    <w:rsid w:val="00542F03"/>
    <w:rsid w:val="00543D51"/>
    <w:rsid w:val="005445B9"/>
    <w:rsid w:val="00544C89"/>
    <w:rsid w:val="00544EE0"/>
    <w:rsid w:val="0054500F"/>
    <w:rsid w:val="00545244"/>
    <w:rsid w:val="005452CC"/>
    <w:rsid w:val="005457AC"/>
    <w:rsid w:val="00545FBB"/>
    <w:rsid w:val="0054694A"/>
    <w:rsid w:val="00546EBF"/>
    <w:rsid w:val="00550860"/>
    <w:rsid w:val="0055164C"/>
    <w:rsid w:val="00551AEE"/>
    <w:rsid w:val="00552105"/>
    <w:rsid w:val="00552198"/>
    <w:rsid w:val="005527CA"/>
    <w:rsid w:val="005528E9"/>
    <w:rsid w:val="005530B7"/>
    <w:rsid w:val="005534DA"/>
    <w:rsid w:val="00553A82"/>
    <w:rsid w:val="00553BA1"/>
    <w:rsid w:val="0055418E"/>
    <w:rsid w:val="0055433E"/>
    <w:rsid w:val="00554901"/>
    <w:rsid w:val="00554B18"/>
    <w:rsid w:val="00554D35"/>
    <w:rsid w:val="00554D51"/>
    <w:rsid w:val="00554F6C"/>
    <w:rsid w:val="0055508B"/>
    <w:rsid w:val="00555157"/>
    <w:rsid w:val="00555262"/>
    <w:rsid w:val="0055547A"/>
    <w:rsid w:val="005556CF"/>
    <w:rsid w:val="005570CB"/>
    <w:rsid w:val="00557222"/>
    <w:rsid w:val="00557627"/>
    <w:rsid w:val="00557749"/>
    <w:rsid w:val="00560006"/>
    <w:rsid w:val="00560113"/>
    <w:rsid w:val="00560554"/>
    <w:rsid w:val="00560BC5"/>
    <w:rsid w:val="00560CBF"/>
    <w:rsid w:val="00561A31"/>
    <w:rsid w:val="00561FEB"/>
    <w:rsid w:val="00562096"/>
    <w:rsid w:val="0056225B"/>
    <w:rsid w:val="00562679"/>
    <w:rsid w:val="0056285C"/>
    <w:rsid w:val="00562C6E"/>
    <w:rsid w:val="00562E30"/>
    <w:rsid w:val="0056305D"/>
    <w:rsid w:val="005631F8"/>
    <w:rsid w:val="00563514"/>
    <w:rsid w:val="005645BE"/>
    <w:rsid w:val="00564B45"/>
    <w:rsid w:val="00566170"/>
    <w:rsid w:val="005664DC"/>
    <w:rsid w:val="00566597"/>
    <w:rsid w:val="00566C91"/>
    <w:rsid w:val="00566DD6"/>
    <w:rsid w:val="005677C1"/>
    <w:rsid w:val="00567B3A"/>
    <w:rsid w:val="005703A4"/>
    <w:rsid w:val="005704A9"/>
    <w:rsid w:val="005704EF"/>
    <w:rsid w:val="00570D9C"/>
    <w:rsid w:val="00570EA0"/>
    <w:rsid w:val="00571574"/>
    <w:rsid w:val="00571E7A"/>
    <w:rsid w:val="005727A2"/>
    <w:rsid w:val="00572BF3"/>
    <w:rsid w:val="005731DC"/>
    <w:rsid w:val="00573366"/>
    <w:rsid w:val="00573736"/>
    <w:rsid w:val="00573AD3"/>
    <w:rsid w:val="00573E3B"/>
    <w:rsid w:val="005741D5"/>
    <w:rsid w:val="00574367"/>
    <w:rsid w:val="0057436F"/>
    <w:rsid w:val="00574446"/>
    <w:rsid w:val="0057463A"/>
    <w:rsid w:val="0057475E"/>
    <w:rsid w:val="00574A3A"/>
    <w:rsid w:val="00574BFC"/>
    <w:rsid w:val="00574D46"/>
    <w:rsid w:val="00574EFB"/>
    <w:rsid w:val="00575C58"/>
    <w:rsid w:val="00575ECC"/>
    <w:rsid w:val="00576626"/>
    <w:rsid w:val="00576755"/>
    <w:rsid w:val="005767C0"/>
    <w:rsid w:val="00576C63"/>
    <w:rsid w:val="00577170"/>
    <w:rsid w:val="0057719F"/>
    <w:rsid w:val="00577519"/>
    <w:rsid w:val="00577958"/>
    <w:rsid w:val="00580405"/>
    <w:rsid w:val="00580DCA"/>
    <w:rsid w:val="005810A3"/>
    <w:rsid w:val="00581C3B"/>
    <w:rsid w:val="00581C62"/>
    <w:rsid w:val="00581C90"/>
    <w:rsid w:val="00581F79"/>
    <w:rsid w:val="00582077"/>
    <w:rsid w:val="0058230A"/>
    <w:rsid w:val="005829C9"/>
    <w:rsid w:val="00582DAC"/>
    <w:rsid w:val="00582E7C"/>
    <w:rsid w:val="00582F09"/>
    <w:rsid w:val="005834F1"/>
    <w:rsid w:val="00583BE6"/>
    <w:rsid w:val="00584143"/>
    <w:rsid w:val="005847BD"/>
    <w:rsid w:val="00584A21"/>
    <w:rsid w:val="00584EC8"/>
    <w:rsid w:val="0058507D"/>
    <w:rsid w:val="005856B1"/>
    <w:rsid w:val="0058570E"/>
    <w:rsid w:val="00585CF9"/>
    <w:rsid w:val="00585D20"/>
    <w:rsid w:val="00585DA9"/>
    <w:rsid w:val="0058614F"/>
    <w:rsid w:val="00586D6C"/>
    <w:rsid w:val="00586D7C"/>
    <w:rsid w:val="00590727"/>
    <w:rsid w:val="00590A61"/>
    <w:rsid w:val="00590B6A"/>
    <w:rsid w:val="005910DF"/>
    <w:rsid w:val="00591631"/>
    <w:rsid w:val="00591C36"/>
    <w:rsid w:val="00591EE4"/>
    <w:rsid w:val="00592217"/>
    <w:rsid w:val="0059256F"/>
    <w:rsid w:val="0059268D"/>
    <w:rsid w:val="0059310F"/>
    <w:rsid w:val="005933F3"/>
    <w:rsid w:val="00593511"/>
    <w:rsid w:val="005938B2"/>
    <w:rsid w:val="00593D3A"/>
    <w:rsid w:val="00593E97"/>
    <w:rsid w:val="005944BA"/>
    <w:rsid w:val="00594659"/>
    <w:rsid w:val="00594A3A"/>
    <w:rsid w:val="00594B21"/>
    <w:rsid w:val="00594B70"/>
    <w:rsid w:val="0059514D"/>
    <w:rsid w:val="00595309"/>
    <w:rsid w:val="005961EA"/>
    <w:rsid w:val="00596380"/>
    <w:rsid w:val="0059665F"/>
    <w:rsid w:val="00596D41"/>
    <w:rsid w:val="00597179"/>
    <w:rsid w:val="005971E2"/>
    <w:rsid w:val="0059777A"/>
    <w:rsid w:val="00597949"/>
    <w:rsid w:val="00597BA7"/>
    <w:rsid w:val="00597DF3"/>
    <w:rsid w:val="005A06F3"/>
    <w:rsid w:val="005A0D2B"/>
    <w:rsid w:val="005A0F22"/>
    <w:rsid w:val="005A15BA"/>
    <w:rsid w:val="005A1DF9"/>
    <w:rsid w:val="005A1F2C"/>
    <w:rsid w:val="005A2428"/>
    <w:rsid w:val="005A2453"/>
    <w:rsid w:val="005A260F"/>
    <w:rsid w:val="005A2618"/>
    <w:rsid w:val="005A264E"/>
    <w:rsid w:val="005A2A4A"/>
    <w:rsid w:val="005A2E68"/>
    <w:rsid w:val="005A3647"/>
    <w:rsid w:val="005A3793"/>
    <w:rsid w:val="005A39A9"/>
    <w:rsid w:val="005A3C31"/>
    <w:rsid w:val="005A3CA0"/>
    <w:rsid w:val="005A40FD"/>
    <w:rsid w:val="005A440A"/>
    <w:rsid w:val="005A4446"/>
    <w:rsid w:val="005A503E"/>
    <w:rsid w:val="005A5196"/>
    <w:rsid w:val="005A5683"/>
    <w:rsid w:val="005A5AFD"/>
    <w:rsid w:val="005A5E0B"/>
    <w:rsid w:val="005A6507"/>
    <w:rsid w:val="005A6789"/>
    <w:rsid w:val="005A6AE3"/>
    <w:rsid w:val="005A6BD7"/>
    <w:rsid w:val="005A6FA2"/>
    <w:rsid w:val="005A7C10"/>
    <w:rsid w:val="005A7D80"/>
    <w:rsid w:val="005B052A"/>
    <w:rsid w:val="005B06BB"/>
    <w:rsid w:val="005B13C0"/>
    <w:rsid w:val="005B1A62"/>
    <w:rsid w:val="005B1B3E"/>
    <w:rsid w:val="005B1EDA"/>
    <w:rsid w:val="005B2019"/>
    <w:rsid w:val="005B289D"/>
    <w:rsid w:val="005B2A92"/>
    <w:rsid w:val="005B2B7D"/>
    <w:rsid w:val="005B305B"/>
    <w:rsid w:val="005B30E0"/>
    <w:rsid w:val="005B322C"/>
    <w:rsid w:val="005B3748"/>
    <w:rsid w:val="005B3BE6"/>
    <w:rsid w:val="005B4AFC"/>
    <w:rsid w:val="005B502E"/>
    <w:rsid w:val="005B5966"/>
    <w:rsid w:val="005B5E28"/>
    <w:rsid w:val="005B5F28"/>
    <w:rsid w:val="005B64DD"/>
    <w:rsid w:val="005B66AB"/>
    <w:rsid w:val="005B6BF3"/>
    <w:rsid w:val="005B6E5A"/>
    <w:rsid w:val="005B7386"/>
    <w:rsid w:val="005B7DCE"/>
    <w:rsid w:val="005B7EE5"/>
    <w:rsid w:val="005C0568"/>
    <w:rsid w:val="005C08FD"/>
    <w:rsid w:val="005C09EE"/>
    <w:rsid w:val="005C0E5B"/>
    <w:rsid w:val="005C1C3A"/>
    <w:rsid w:val="005C206C"/>
    <w:rsid w:val="005C20B6"/>
    <w:rsid w:val="005C214E"/>
    <w:rsid w:val="005C2810"/>
    <w:rsid w:val="005C299C"/>
    <w:rsid w:val="005C30C9"/>
    <w:rsid w:val="005C3508"/>
    <w:rsid w:val="005C3D41"/>
    <w:rsid w:val="005C48F4"/>
    <w:rsid w:val="005C4B36"/>
    <w:rsid w:val="005C5369"/>
    <w:rsid w:val="005C53AA"/>
    <w:rsid w:val="005C5EE7"/>
    <w:rsid w:val="005C63C9"/>
    <w:rsid w:val="005C67C5"/>
    <w:rsid w:val="005C6D4B"/>
    <w:rsid w:val="005C73F2"/>
    <w:rsid w:val="005C7821"/>
    <w:rsid w:val="005D01CC"/>
    <w:rsid w:val="005D03C3"/>
    <w:rsid w:val="005D044F"/>
    <w:rsid w:val="005D0D62"/>
    <w:rsid w:val="005D1027"/>
    <w:rsid w:val="005D16D3"/>
    <w:rsid w:val="005D1982"/>
    <w:rsid w:val="005D1AD1"/>
    <w:rsid w:val="005D28AB"/>
    <w:rsid w:val="005D3073"/>
    <w:rsid w:val="005D3B89"/>
    <w:rsid w:val="005D3C7A"/>
    <w:rsid w:val="005D459D"/>
    <w:rsid w:val="005D49E1"/>
    <w:rsid w:val="005D4EA7"/>
    <w:rsid w:val="005D66BF"/>
    <w:rsid w:val="005D6A93"/>
    <w:rsid w:val="005D6BB5"/>
    <w:rsid w:val="005D6CAD"/>
    <w:rsid w:val="005D6CAE"/>
    <w:rsid w:val="005D6EBF"/>
    <w:rsid w:val="005D7618"/>
    <w:rsid w:val="005D7899"/>
    <w:rsid w:val="005D7A3E"/>
    <w:rsid w:val="005D7B68"/>
    <w:rsid w:val="005D7BF3"/>
    <w:rsid w:val="005E0058"/>
    <w:rsid w:val="005E016B"/>
    <w:rsid w:val="005E09AD"/>
    <w:rsid w:val="005E11FB"/>
    <w:rsid w:val="005E1513"/>
    <w:rsid w:val="005E1DDE"/>
    <w:rsid w:val="005E258E"/>
    <w:rsid w:val="005E29D7"/>
    <w:rsid w:val="005E350D"/>
    <w:rsid w:val="005E38AA"/>
    <w:rsid w:val="005E3BA5"/>
    <w:rsid w:val="005E3FFF"/>
    <w:rsid w:val="005E48EE"/>
    <w:rsid w:val="005E4AD5"/>
    <w:rsid w:val="005E52FC"/>
    <w:rsid w:val="005E5608"/>
    <w:rsid w:val="005E56A9"/>
    <w:rsid w:val="005E577C"/>
    <w:rsid w:val="005E5D07"/>
    <w:rsid w:val="005E5F08"/>
    <w:rsid w:val="005E61F4"/>
    <w:rsid w:val="005E6957"/>
    <w:rsid w:val="005E6BCA"/>
    <w:rsid w:val="005E6C60"/>
    <w:rsid w:val="005E7E38"/>
    <w:rsid w:val="005F0195"/>
    <w:rsid w:val="005F0384"/>
    <w:rsid w:val="005F0900"/>
    <w:rsid w:val="005F0CDB"/>
    <w:rsid w:val="005F0CFF"/>
    <w:rsid w:val="005F151B"/>
    <w:rsid w:val="005F1B39"/>
    <w:rsid w:val="005F1CD6"/>
    <w:rsid w:val="005F2325"/>
    <w:rsid w:val="005F2494"/>
    <w:rsid w:val="005F24A6"/>
    <w:rsid w:val="005F24FC"/>
    <w:rsid w:val="005F2638"/>
    <w:rsid w:val="005F2A29"/>
    <w:rsid w:val="005F2AE1"/>
    <w:rsid w:val="005F33A9"/>
    <w:rsid w:val="005F4237"/>
    <w:rsid w:val="005F431C"/>
    <w:rsid w:val="005F4CA9"/>
    <w:rsid w:val="005F4D29"/>
    <w:rsid w:val="005F5176"/>
    <w:rsid w:val="005F5616"/>
    <w:rsid w:val="005F5B8D"/>
    <w:rsid w:val="005F61FE"/>
    <w:rsid w:val="005F688B"/>
    <w:rsid w:val="005F7675"/>
    <w:rsid w:val="005F797F"/>
    <w:rsid w:val="005F79D9"/>
    <w:rsid w:val="005F7E1E"/>
    <w:rsid w:val="00600086"/>
    <w:rsid w:val="00600645"/>
    <w:rsid w:val="0060084E"/>
    <w:rsid w:val="0060101B"/>
    <w:rsid w:val="006011BA"/>
    <w:rsid w:val="006017B5"/>
    <w:rsid w:val="00601A70"/>
    <w:rsid w:val="006022EB"/>
    <w:rsid w:val="006023BB"/>
    <w:rsid w:val="006023BC"/>
    <w:rsid w:val="006023FC"/>
    <w:rsid w:val="006028E6"/>
    <w:rsid w:val="0060294C"/>
    <w:rsid w:val="006039B5"/>
    <w:rsid w:val="00603A19"/>
    <w:rsid w:val="00603A5A"/>
    <w:rsid w:val="00603A88"/>
    <w:rsid w:val="00603A8B"/>
    <w:rsid w:val="0060411F"/>
    <w:rsid w:val="00604441"/>
    <w:rsid w:val="006047A2"/>
    <w:rsid w:val="0060513C"/>
    <w:rsid w:val="00605306"/>
    <w:rsid w:val="00605B54"/>
    <w:rsid w:val="00605CAA"/>
    <w:rsid w:val="00605EEB"/>
    <w:rsid w:val="0060620A"/>
    <w:rsid w:val="006066CE"/>
    <w:rsid w:val="00606769"/>
    <w:rsid w:val="00606832"/>
    <w:rsid w:val="00606D64"/>
    <w:rsid w:val="00610053"/>
    <w:rsid w:val="00610972"/>
    <w:rsid w:val="00610C94"/>
    <w:rsid w:val="00610F62"/>
    <w:rsid w:val="00610FE1"/>
    <w:rsid w:val="00611235"/>
    <w:rsid w:val="006123C5"/>
    <w:rsid w:val="00612775"/>
    <w:rsid w:val="0061369C"/>
    <w:rsid w:val="0061445A"/>
    <w:rsid w:val="0061448A"/>
    <w:rsid w:val="0061468A"/>
    <w:rsid w:val="00614A69"/>
    <w:rsid w:val="00614B40"/>
    <w:rsid w:val="00614B8C"/>
    <w:rsid w:val="006150CC"/>
    <w:rsid w:val="00615892"/>
    <w:rsid w:val="00615974"/>
    <w:rsid w:val="00615A30"/>
    <w:rsid w:val="00615C25"/>
    <w:rsid w:val="00615C82"/>
    <w:rsid w:val="00616335"/>
    <w:rsid w:val="006166B9"/>
    <w:rsid w:val="00616BF4"/>
    <w:rsid w:val="00616D2E"/>
    <w:rsid w:val="00616F05"/>
    <w:rsid w:val="00617873"/>
    <w:rsid w:val="006179E0"/>
    <w:rsid w:val="00617B9F"/>
    <w:rsid w:val="00617FA5"/>
    <w:rsid w:val="0062067B"/>
    <w:rsid w:val="006212BF"/>
    <w:rsid w:val="0062154A"/>
    <w:rsid w:val="006215ED"/>
    <w:rsid w:val="00621B13"/>
    <w:rsid w:val="00621C65"/>
    <w:rsid w:val="0062216C"/>
    <w:rsid w:val="00623186"/>
    <w:rsid w:val="006231E5"/>
    <w:rsid w:val="00623219"/>
    <w:rsid w:val="0062394A"/>
    <w:rsid w:val="00623C7A"/>
    <w:rsid w:val="00623D2D"/>
    <w:rsid w:val="00623E10"/>
    <w:rsid w:val="00624204"/>
    <w:rsid w:val="006243FF"/>
    <w:rsid w:val="0062490A"/>
    <w:rsid w:val="006264D6"/>
    <w:rsid w:val="00626BA2"/>
    <w:rsid w:val="00626C8D"/>
    <w:rsid w:val="00626EA7"/>
    <w:rsid w:val="00627431"/>
    <w:rsid w:val="00627475"/>
    <w:rsid w:val="0062760A"/>
    <w:rsid w:val="00627965"/>
    <w:rsid w:val="00627D90"/>
    <w:rsid w:val="00627E27"/>
    <w:rsid w:val="00630349"/>
    <w:rsid w:val="00630350"/>
    <w:rsid w:val="006306F4"/>
    <w:rsid w:val="0063095A"/>
    <w:rsid w:val="00631396"/>
    <w:rsid w:val="00631C75"/>
    <w:rsid w:val="00631D38"/>
    <w:rsid w:val="006330FE"/>
    <w:rsid w:val="00633941"/>
    <w:rsid w:val="00633948"/>
    <w:rsid w:val="00633E9A"/>
    <w:rsid w:val="00633ECB"/>
    <w:rsid w:val="00634014"/>
    <w:rsid w:val="006341D9"/>
    <w:rsid w:val="0063468B"/>
    <w:rsid w:val="006351FA"/>
    <w:rsid w:val="0063528C"/>
    <w:rsid w:val="006358D0"/>
    <w:rsid w:val="00635B45"/>
    <w:rsid w:val="0063612C"/>
    <w:rsid w:val="0063680A"/>
    <w:rsid w:val="00636BD8"/>
    <w:rsid w:val="00636C3B"/>
    <w:rsid w:val="00636F54"/>
    <w:rsid w:val="00637144"/>
    <w:rsid w:val="00637936"/>
    <w:rsid w:val="00637B96"/>
    <w:rsid w:val="00640A3E"/>
    <w:rsid w:val="00640D59"/>
    <w:rsid w:val="00640DC4"/>
    <w:rsid w:val="00640E35"/>
    <w:rsid w:val="0064102B"/>
    <w:rsid w:val="006411CF"/>
    <w:rsid w:val="0064143F"/>
    <w:rsid w:val="0064157B"/>
    <w:rsid w:val="006417A9"/>
    <w:rsid w:val="00642B81"/>
    <w:rsid w:val="00643AB3"/>
    <w:rsid w:val="00643B3A"/>
    <w:rsid w:val="006440A9"/>
    <w:rsid w:val="00644183"/>
    <w:rsid w:val="00645E73"/>
    <w:rsid w:val="00645EE1"/>
    <w:rsid w:val="00645FAA"/>
    <w:rsid w:val="00646C65"/>
    <w:rsid w:val="00647127"/>
    <w:rsid w:val="006504D6"/>
    <w:rsid w:val="00650541"/>
    <w:rsid w:val="0065092F"/>
    <w:rsid w:val="00650BE7"/>
    <w:rsid w:val="00650E3D"/>
    <w:rsid w:val="00650E4F"/>
    <w:rsid w:val="00650E99"/>
    <w:rsid w:val="00651A30"/>
    <w:rsid w:val="006520A0"/>
    <w:rsid w:val="0065264E"/>
    <w:rsid w:val="006530C2"/>
    <w:rsid w:val="00653383"/>
    <w:rsid w:val="00653432"/>
    <w:rsid w:val="006534DB"/>
    <w:rsid w:val="00653785"/>
    <w:rsid w:val="00653E81"/>
    <w:rsid w:val="0065454E"/>
    <w:rsid w:val="00654660"/>
    <w:rsid w:val="00654CFF"/>
    <w:rsid w:val="00654DDB"/>
    <w:rsid w:val="00655481"/>
    <w:rsid w:val="00655C27"/>
    <w:rsid w:val="00656EC8"/>
    <w:rsid w:val="006570A0"/>
    <w:rsid w:val="00657179"/>
    <w:rsid w:val="00657324"/>
    <w:rsid w:val="00657379"/>
    <w:rsid w:val="006578D7"/>
    <w:rsid w:val="006578E0"/>
    <w:rsid w:val="00657F95"/>
    <w:rsid w:val="00660031"/>
    <w:rsid w:val="00660BB0"/>
    <w:rsid w:val="006629BF"/>
    <w:rsid w:val="00663449"/>
    <w:rsid w:val="00663484"/>
    <w:rsid w:val="00664436"/>
    <w:rsid w:val="00664499"/>
    <w:rsid w:val="00665020"/>
    <w:rsid w:val="006661D8"/>
    <w:rsid w:val="0066638E"/>
    <w:rsid w:val="00666C19"/>
    <w:rsid w:val="00667CEB"/>
    <w:rsid w:val="00667CF9"/>
    <w:rsid w:val="00667E09"/>
    <w:rsid w:val="00667F2A"/>
    <w:rsid w:val="00671746"/>
    <w:rsid w:val="00671B91"/>
    <w:rsid w:val="00671BD7"/>
    <w:rsid w:val="00672779"/>
    <w:rsid w:val="0067300E"/>
    <w:rsid w:val="0067369A"/>
    <w:rsid w:val="00673A01"/>
    <w:rsid w:val="00673A03"/>
    <w:rsid w:val="00674301"/>
    <w:rsid w:val="006743CD"/>
    <w:rsid w:val="006744D8"/>
    <w:rsid w:val="00674A01"/>
    <w:rsid w:val="00674D07"/>
    <w:rsid w:val="00675351"/>
    <w:rsid w:val="0067564C"/>
    <w:rsid w:val="006759D7"/>
    <w:rsid w:val="00675B0E"/>
    <w:rsid w:val="00675B6C"/>
    <w:rsid w:val="006762F1"/>
    <w:rsid w:val="00676CDB"/>
    <w:rsid w:val="00676EEC"/>
    <w:rsid w:val="00677222"/>
    <w:rsid w:val="0067786D"/>
    <w:rsid w:val="00677AAF"/>
    <w:rsid w:val="0068036E"/>
    <w:rsid w:val="00681060"/>
    <w:rsid w:val="00681409"/>
    <w:rsid w:val="006824B7"/>
    <w:rsid w:val="0068276D"/>
    <w:rsid w:val="00682924"/>
    <w:rsid w:val="00682AAD"/>
    <w:rsid w:val="00682E34"/>
    <w:rsid w:val="006832D1"/>
    <w:rsid w:val="006834B2"/>
    <w:rsid w:val="006837F3"/>
    <w:rsid w:val="00683873"/>
    <w:rsid w:val="00683C00"/>
    <w:rsid w:val="00683F73"/>
    <w:rsid w:val="006843BA"/>
    <w:rsid w:val="00684451"/>
    <w:rsid w:val="006844F0"/>
    <w:rsid w:val="00684A2F"/>
    <w:rsid w:val="006850E1"/>
    <w:rsid w:val="00685C24"/>
    <w:rsid w:val="0068793A"/>
    <w:rsid w:val="006879E1"/>
    <w:rsid w:val="00687B77"/>
    <w:rsid w:val="00687BE3"/>
    <w:rsid w:val="00690897"/>
    <w:rsid w:val="00690E5B"/>
    <w:rsid w:val="00690EDE"/>
    <w:rsid w:val="00691476"/>
    <w:rsid w:val="00691659"/>
    <w:rsid w:val="00691BFF"/>
    <w:rsid w:val="00691F1C"/>
    <w:rsid w:val="00692B0D"/>
    <w:rsid w:val="00692C56"/>
    <w:rsid w:val="00692E2E"/>
    <w:rsid w:val="006936BF"/>
    <w:rsid w:val="0069375A"/>
    <w:rsid w:val="00693A28"/>
    <w:rsid w:val="00693FA2"/>
    <w:rsid w:val="00694622"/>
    <w:rsid w:val="00694B79"/>
    <w:rsid w:val="00694D69"/>
    <w:rsid w:val="00696016"/>
    <w:rsid w:val="0069639A"/>
    <w:rsid w:val="00697265"/>
    <w:rsid w:val="00697D51"/>
    <w:rsid w:val="006A01B0"/>
    <w:rsid w:val="006A02DF"/>
    <w:rsid w:val="006A05C9"/>
    <w:rsid w:val="006A0820"/>
    <w:rsid w:val="006A0B51"/>
    <w:rsid w:val="006A18FC"/>
    <w:rsid w:val="006A191E"/>
    <w:rsid w:val="006A1A32"/>
    <w:rsid w:val="006A2379"/>
    <w:rsid w:val="006A2569"/>
    <w:rsid w:val="006A266C"/>
    <w:rsid w:val="006A26C3"/>
    <w:rsid w:val="006A30D2"/>
    <w:rsid w:val="006A30F6"/>
    <w:rsid w:val="006A31CB"/>
    <w:rsid w:val="006A3698"/>
    <w:rsid w:val="006A3B36"/>
    <w:rsid w:val="006A3BEB"/>
    <w:rsid w:val="006A42A2"/>
    <w:rsid w:val="006A4C85"/>
    <w:rsid w:val="006A4F0B"/>
    <w:rsid w:val="006A4FAC"/>
    <w:rsid w:val="006A57AF"/>
    <w:rsid w:val="006A583B"/>
    <w:rsid w:val="006A5C6F"/>
    <w:rsid w:val="006A5E2C"/>
    <w:rsid w:val="006A6B04"/>
    <w:rsid w:val="006A6C26"/>
    <w:rsid w:val="006A7091"/>
    <w:rsid w:val="006B015D"/>
    <w:rsid w:val="006B03A1"/>
    <w:rsid w:val="006B07FA"/>
    <w:rsid w:val="006B0E39"/>
    <w:rsid w:val="006B15F1"/>
    <w:rsid w:val="006B1855"/>
    <w:rsid w:val="006B1AFF"/>
    <w:rsid w:val="006B21F4"/>
    <w:rsid w:val="006B267D"/>
    <w:rsid w:val="006B29D8"/>
    <w:rsid w:val="006B2D9E"/>
    <w:rsid w:val="006B2E70"/>
    <w:rsid w:val="006B2F02"/>
    <w:rsid w:val="006B4383"/>
    <w:rsid w:val="006B4AC4"/>
    <w:rsid w:val="006B4E9A"/>
    <w:rsid w:val="006B50F4"/>
    <w:rsid w:val="006B5ADD"/>
    <w:rsid w:val="006B5E4E"/>
    <w:rsid w:val="006B5EDB"/>
    <w:rsid w:val="006B62E9"/>
    <w:rsid w:val="006B62FB"/>
    <w:rsid w:val="006B6361"/>
    <w:rsid w:val="006B6D43"/>
    <w:rsid w:val="006B6F9B"/>
    <w:rsid w:val="006B7234"/>
    <w:rsid w:val="006B7774"/>
    <w:rsid w:val="006B7880"/>
    <w:rsid w:val="006B791D"/>
    <w:rsid w:val="006B7C3F"/>
    <w:rsid w:val="006C011F"/>
    <w:rsid w:val="006C0203"/>
    <w:rsid w:val="006C0263"/>
    <w:rsid w:val="006C1859"/>
    <w:rsid w:val="006C1E38"/>
    <w:rsid w:val="006C2548"/>
    <w:rsid w:val="006C2A8C"/>
    <w:rsid w:val="006C33C1"/>
    <w:rsid w:val="006C3441"/>
    <w:rsid w:val="006C361B"/>
    <w:rsid w:val="006C36E9"/>
    <w:rsid w:val="006C37DD"/>
    <w:rsid w:val="006C3E6D"/>
    <w:rsid w:val="006C3ED1"/>
    <w:rsid w:val="006C447B"/>
    <w:rsid w:val="006C5C4B"/>
    <w:rsid w:val="006C5F2D"/>
    <w:rsid w:val="006C69BC"/>
    <w:rsid w:val="006C6DD7"/>
    <w:rsid w:val="006C71D8"/>
    <w:rsid w:val="006C72B9"/>
    <w:rsid w:val="006C79B2"/>
    <w:rsid w:val="006C79B6"/>
    <w:rsid w:val="006C7B9D"/>
    <w:rsid w:val="006C7E9F"/>
    <w:rsid w:val="006C7F9A"/>
    <w:rsid w:val="006D020B"/>
    <w:rsid w:val="006D040C"/>
    <w:rsid w:val="006D0759"/>
    <w:rsid w:val="006D07AC"/>
    <w:rsid w:val="006D0E1C"/>
    <w:rsid w:val="006D0F9F"/>
    <w:rsid w:val="006D140F"/>
    <w:rsid w:val="006D1439"/>
    <w:rsid w:val="006D18B5"/>
    <w:rsid w:val="006D1AB5"/>
    <w:rsid w:val="006D1E10"/>
    <w:rsid w:val="006D1FD9"/>
    <w:rsid w:val="006D27CC"/>
    <w:rsid w:val="006D298F"/>
    <w:rsid w:val="006D2E6F"/>
    <w:rsid w:val="006D310F"/>
    <w:rsid w:val="006D33A9"/>
    <w:rsid w:val="006D38D4"/>
    <w:rsid w:val="006D3B31"/>
    <w:rsid w:val="006D3D8F"/>
    <w:rsid w:val="006D40DE"/>
    <w:rsid w:val="006D46F0"/>
    <w:rsid w:val="006D48CF"/>
    <w:rsid w:val="006D682D"/>
    <w:rsid w:val="006D6980"/>
    <w:rsid w:val="006D6D95"/>
    <w:rsid w:val="006D6EF6"/>
    <w:rsid w:val="006D773F"/>
    <w:rsid w:val="006D7854"/>
    <w:rsid w:val="006D786F"/>
    <w:rsid w:val="006D7CAB"/>
    <w:rsid w:val="006E02B2"/>
    <w:rsid w:val="006E069E"/>
    <w:rsid w:val="006E08F5"/>
    <w:rsid w:val="006E09CA"/>
    <w:rsid w:val="006E150B"/>
    <w:rsid w:val="006E1A25"/>
    <w:rsid w:val="006E1B89"/>
    <w:rsid w:val="006E1C2B"/>
    <w:rsid w:val="006E2076"/>
    <w:rsid w:val="006E244C"/>
    <w:rsid w:val="006E28B1"/>
    <w:rsid w:val="006E2957"/>
    <w:rsid w:val="006E2B93"/>
    <w:rsid w:val="006E2F53"/>
    <w:rsid w:val="006E44D5"/>
    <w:rsid w:val="006E4891"/>
    <w:rsid w:val="006E4D52"/>
    <w:rsid w:val="006E5050"/>
    <w:rsid w:val="006E54D5"/>
    <w:rsid w:val="006E553B"/>
    <w:rsid w:val="006E5590"/>
    <w:rsid w:val="006E5755"/>
    <w:rsid w:val="006E69E9"/>
    <w:rsid w:val="006E6CC3"/>
    <w:rsid w:val="006E6FF6"/>
    <w:rsid w:val="006E707E"/>
    <w:rsid w:val="006E78F0"/>
    <w:rsid w:val="006E7A50"/>
    <w:rsid w:val="006E7F04"/>
    <w:rsid w:val="006F0220"/>
    <w:rsid w:val="006F0263"/>
    <w:rsid w:val="006F07E7"/>
    <w:rsid w:val="006F0A90"/>
    <w:rsid w:val="006F11C7"/>
    <w:rsid w:val="006F1989"/>
    <w:rsid w:val="006F2053"/>
    <w:rsid w:val="006F26CE"/>
    <w:rsid w:val="006F2B86"/>
    <w:rsid w:val="006F354C"/>
    <w:rsid w:val="006F3693"/>
    <w:rsid w:val="006F3974"/>
    <w:rsid w:val="006F4172"/>
    <w:rsid w:val="006F4829"/>
    <w:rsid w:val="006F49D0"/>
    <w:rsid w:val="006F4F28"/>
    <w:rsid w:val="006F51FB"/>
    <w:rsid w:val="006F5451"/>
    <w:rsid w:val="006F59E4"/>
    <w:rsid w:val="006F6E2A"/>
    <w:rsid w:val="006F7001"/>
    <w:rsid w:val="006F7BFA"/>
    <w:rsid w:val="00700133"/>
    <w:rsid w:val="00700493"/>
    <w:rsid w:val="00700651"/>
    <w:rsid w:val="00700BCF"/>
    <w:rsid w:val="00700C8A"/>
    <w:rsid w:val="00701386"/>
    <w:rsid w:val="00701535"/>
    <w:rsid w:val="00701DE4"/>
    <w:rsid w:val="00701E56"/>
    <w:rsid w:val="0070201C"/>
    <w:rsid w:val="007027C7"/>
    <w:rsid w:val="00702B48"/>
    <w:rsid w:val="00702CC8"/>
    <w:rsid w:val="0070327E"/>
    <w:rsid w:val="007036D4"/>
    <w:rsid w:val="00703A93"/>
    <w:rsid w:val="007045E8"/>
    <w:rsid w:val="007046F2"/>
    <w:rsid w:val="0070490D"/>
    <w:rsid w:val="00704BDE"/>
    <w:rsid w:val="00704CEF"/>
    <w:rsid w:val="00705361"/>
    <w:rsid w:val="0070616E"/>
    <w:rsid w:val="00706402"/>
    <w:rsid w:val="00706636"/>
    <w:rsid w:val="0070687A"/>
    <w:rsid w:val="00706996"/>
    <w:rsid w:val="00706B06"/>
    <w:rsid w:val="00706E4A"/>
    <w:rsid w:val="007078B1"/>
    <w:rsid w:val="00707C3A"/>
    <w:rsid w:val="0071043F"/>
    <w:rsid w:val="00710620"/>
    <w:rsid w:val="00710736"/>
    <w:rsid w:val="007109BB"/>
    <w:rsid w:val="00711B5F"/>
    <w:rsid w:val="00712897"/>
    <w:rsid w:val="00712E36"/>
    <w:rsid w:val="00713061"/>
    <w:rsid w:val="0071349D"/>
    <w:rsid w:val="00713500"/>
    <w:rsid w:val="00713951"/>
    <w:rsid w:val="00713A0D"/>
    <w:rsid w:val="00713B86"/>
    <w:rsid w:val="00713DCB"/>
    <w:rsid w:val="00713E11"/>
    <w:rsid w:val="0071408F"/>
    <w:rsid w:val="0071448B"/>
    <w:rsid w:val="0071523F"/>
    <w:rsid w:val="00715368"/>
    <w:rsid w:val="00715899"/>
    <w:rsid w:val="00715A3B"/>
    <w:rsid w:val="00715B97"/>
    <w:rsid w:val="00715DE4"/>
    <w:rsid w:val="0071607D"/>
    <w:rsid w:val="007162F5"/>
    <w:rsid w:val="0071695C"/>
    <w:rsid w:val="007169BE"/>
    <w:rsid w:val="00717132"/>
    <w:rsid w:val="007177ED"/>
    <w:rsid w:val="00717C85"/>
    <w:rsid w:val="00717CC5"/>
    <w:rsid w:val="0072088B"/>
    <w:rsid w:val="00720A89"/>
    <w:rsid w:val="0072102C"/>
    <w:rsid w:val="00721753"/>
    <w:rsid w:val="007229A9"/>
    <w:rsid w:val="00722A76"/>
    <w:rsid w:val="00722D0D"/>
    <w:rsid w:val="00722E96"/>
    <w:rsid w:val="007230E6"/>
    <w:rsid w:val="00723105"/>
    <w:rsid w:val="00723F47"/>
    <w:rsid w:val="007240AD"/>
    <w:rsid w:val="00724327"/>
    <w:rsid w:val="007247F3"/>
    <w:rsid w:val="00724B8F"/>
    <w:rsid w:val="00724F00"/>
    <w:rsid w:val="00725492"/>
    <w:rsid w:val="0072609A"/>
    <w:rsid w:val="007268B0"/>
    <w:rsid w:val="00726F5D"/>
    <w:rsid w:val="00726FB4"/>
    <w:rsid w:val="007275E8"/>
    <w:rsid w:val="00727CAB"/>
    <w:rsid w:val="00727DD8"/>
    <w:rsid w:val="00727ED9"/>
    <w:rsid w:val="007305DF"/>
    <w:rsid w:val="007308DB"/>
    <w:rsid w:val="007309B5"/>
    <w:rsid w:val="00730C4C"/>
    <w:rsid w:val="00730CE5"/>
    <w:rsid w:val="007316F3"/>
    <w:rsid w:val="00731B88"/>
    <w:rsid w:val="00731EBC"/>
    <w:rsid w:val="007337C5"/>
    <w:rsid w:val="00733947"/>
    <w:rsid w:val="00733F7F"/>
    <w:rsid w:val="00734381"/>
    <w:rsid w:val="00734DA9"/>
    <w:rsid w:val="00735928"/>
    <w:rsid w:val="00735CCF"/>
    <w:rsid w:val="00735E2A"/>
    <w:rsid w:val="00736120"/>
    <w:rsid w:val="00736239"/>
    <w:rsid w:val="0073643A"/>
    <w:rsid w:val="0073674A"/>
    <w:rsid w:val="0073685D"/>
    <w:rsid w:val="00737120"/>
    <w:rsid w:val="007371C9"/>
    <w:rsid w:val="00737555"/>
    <w:rsid w:val="00737AC0"/>
    <w:rsid w:val="00737F3C"/>
    <w:rsid w:val="0074025E"/>
    <w:rsid w:val="00740325"/>
    <w:rsid w:val="007403C6"/>
    <w:rsid w:val="00740521"/>
    <w:rsid w:val="0074077A"/>
    <w:rsid w:val="00740843"/>
    <w:rsid w:val="00740B2E"/>
    <w:rsid w:val="00740DBF"/>
    <w:rsid w:val="007412AF"/>
    <w:rsid w:val="00741742"/>
    <w:rsid w:val="007417BF"/>
    <w:rsid w:val="007417F0"/>
    <w:rsid w:val="00741A36"/>
    <w:rsid w:val="00743010"/>
    <w:rsid w:val="0074319A"/>
    <w:rsid w:val="0074322B"/>
    <w:rsid w:val="007437D4"/>
    <w:rsid w:val="007437FB"/>
    <w:rsid w:val="00744718"/>
    <w:rsid w:val="00744A5F"/>
    <w:rsid w:val="00745B44"/>
    <w:rsid w:val="00745D07"/>
    <w:rsid w:val="0074767E"/>
    <w:rsid w:val="00747DC7"/>
    <w:rsid w:val="00750156"/>
    <w:rsid w:val="007513C5"/>
    <w:rsid w:val="0075185F"/>
    <w:rsid w:val="00751A32"/>
    <w:rsid w:val="00751A98"/>
    <w:rsid w:val="00751B50"/>
    <w:rsid w:val="00751F8B"/>
    <w:rsid w:val="007520AB"/>
    <w:rsid w:val="0075223D"/>
    <w:rsid w:val="00752AF5"/>
    <w:rsid w:val="00752C0E"/>
    <w:rsid w:val="00752D9D"/>
    <w:rsid w:val="00752DDA"/>
    <w:rsid w:val="007530B7"/>
    <w:rsid w:val="007530CB"/>
    <w:rsid w:val="007531B5"/>
    <w:rsid w:val="00754044"/>
    <w:rsid w:val="0075519F"/>
    <w:rsid w:val="007558F9"/>
    <w:rsid w:val="0075599F"/>
    <w:rsid w:val="007559F8"/>
    <w:rsid w:val="00755A60"/>
    <w:rsid w:val="0075614B"/>
    <w:rsid w:val="00756A7D"/>
    <w:rsid w:val="00756BF9"/>
    <w:rsid w:val="00756C71"/>
    <w:rsid w:val="00757046"/>
    <w:rsid w:val="007572EE"/>
    <w:rsid w:val="0075779A"/>
    <w:rsid w:val="00757CAE"/>
    <w:rsid w:val="007600F0"/>
    <w:rsid w:val="0076031A"/>
    <w:rsid w:val="007608BC"/>
    <w:rsid w:val="00760D69"/>
    <w:rsid w:val="00760DA9"/>
    <w:rsid w:val="0076116D"/>
    <w:rsid w:val="007613D0"/>
    <w:rsid w:val="00762264"/>
    <w:rsid w:val="00762828"/>
    <w:rsid w:val="00762978"/>
    <w:rsid w:val="00762B54"/>
    <w:rsid w:val="007643F6"/>
    <w:rsid w:val="007648B3"/>
    <w:rsid w:val="00764ED5"/>
    <w:rsid w:val="00765615"/>
    <w:rsid w:val="007656AF"/>
    <w:rsid w:val="0076577D"/>
    <w:rsid w:val="00765B1C"/>
    <w:rsid w:val="00765FFB"/>
    <w:rsid w:val="0076652A"/>
    <w:rsid w:val="00766B88"/>
    <w:rsid w:val="00766BC7"/>
    <w:rsid w:val="00766DD4"/>
    <w:rsid w:val="0076702F"/>
    <w:rsid w:val="007671EF"/>
    <w:rsid w:val="00767D27"/>
    <w:rsid w:val="0077040D"/>
    <w:rsid w:val="007707AB"/>
    <w:rsid w:val="00770A41"/>
    <w:rsid w:val="00770AFA"/>
    <w:rsid w:val="00771100"/>
    <w:rsid w:val="0077114F"/>
    <w:rsid w:val="00771551"/>
    <w:rsid w:val="00772AF4"/>
    <w:rsid w:val="00772FF4"/>
    <w:rsid w:val="00773368"/>
    <w:rsid w:val="007736DC"/>
    <w:rsid w:val="00773717"/>
    <w:rsid w:val="00773922"/>
    <w:rsid w:val="00773E1D"/>
    <w:rsid w:val="007741CA"/>
    <w:rsid w:val="007743AF"/>
    <w:rsid w:val="00775091"/>
    <w:rsid w:val="00775989"/>
    <w:rsid w:val="0077617B"/>
    <w:rsid w:val="0077638D"/>
    <w:rsid w:val="0077675F"/>
    <w:rsid w:val="00776816"/>
    <w:rsid w:val="00776ADF"/>
    <w:rsid w:val="00776EB7"/>
    <w:rsid w:val="007778CD"/>
    <w:rsid w:val="007779F1"/>
    <w:rsid w:val="00777A62"/>
    <w:rsid w:val="00777D8D"/>
    <w:rsid w:val="00780111"/>
    <w:rsid w:val="0078026B"/>
    <w:rsid w:val="00780C6B"/>
    <w:rsid w:val="007812DD"/>
    <w:rsid w:val="0078139B"/>
    <w:rsid w:val="00781AEC"/>
    <w:rsid w:val="00781CB8"/>
    <w:rsid w:val="007821C9"/>
    <w:rsid w:val="00782E7E"/>
    <w:rsid w:val="00782F23"/>
    <w:rsid w:val="00783129"/>
    <w:rsid w:val="00783740"/>
    <w:rsid w:val="00783A11"/>
    <w:rsid w:val="00783B54"/>
    <w:rsid w:val="00784107"/>
    <w:rsid w:val="007842C4"/>
    <w:rsid w:val="007846B0"/>
    <w:rsid w:val="007846E3"/>
    <w:rsid w:val="00784D3B"/>
    <w:rsid w:val="007861D7"/>
    <w:rsid w:val="00786B62"/>
    <w:rsid w:val="00786ED2"/>
    <w:rsid w:val="00786F52"/>
    <w:rsid w:val="00787003"/>
    <w:rsid w:val="007902DD"/>
    <w:rsid w:val="00790660"/>
    <w:rsid w:val="00790AF4"/>
    <w:rsid w:val="00790EA9"/>
    <w:rsid w:val="00790F4A"/>
    <w:rsid w:val="00791181"/>
    <w:rsid w:val="007912ED"/>
    <w:rsid w:val="007915DD"/>
    <w:rsid w:val="00791C1A"/>
    <w:rsid w:val="00791DB5"/>
    <w:rsid w:val="00792831"/>
    <w:rsid w:val="0079284F"/>
    <w:rsid w:val="00792F26"/>
    <w:rsid w:val="0079318D"/>
    <w:rsid w:val="00793B7E"/>
    <w:rsid w:val="0079444E"/>
    <w:rsid w:val="00794499"/>
    <w:rsid w:val="007947A7"/>
    <w:rsid w:val="007947D7"/>
    <w:rsid w:val="00794AC4"/>
    <w:rsid w:val="00794D32"/>
    <w:rsid w:val="00794E01"/>
    <w:rsid w:val="007950F0"/>
    <w:rsid w:val="007951DC"/>
    <w:rsid w:val="0079521B"/>
    <w:rsid w:val="00795A69"/>
    <w:rsid w:val="00795DCB"/>
    <w:rsid w:val="0079615D"/>
    <w:rsid w:val="007969A1"/>
    <w:rsid w:val="007969C8"/>
    <w:rsid w:val="00796EF1"/>
    <w:rsid w:val="007972E0"/>
    <w:rsid w:val="007976FB"/>
    <w:rsid w:val="00797708"/>
    <w:rsid w:val="0079799B"/>
    <w:rsid w:val="007A1171"/>
    <w:rsid w:val="007A1312"/>
    <w:rsid w:val="007A1587"/>
    <w:rsid w:val="007A194E"/>
    <w:rsid w:val="007A1D94"/>
    <w:rsid w:val="007A260B"/>
    <w:rsid w:val="007A27FB"/>
    <w:rsid w:val="007A2941"/>
    <w:rsid w:val="007A3758"/>
    <w:rsid w:val="007A378F"/>
    <w:rsid w:val="007A3D36"/>
    <w:rsid w:val="007A43A3"/>
    <w:rsid w:val="007A4FC5"/>
    <w:rsid w:val="007A500D"/>
    <w:rsid w:val="007A55B2"/>
    <w:rsid w:val="007A574D"/>
    <w:rsid w:val="007A585D"/>
    <w:rsid w:val="007A5D1E"/>
    <w:rsid w:val="007A5E54"/>
    <w:rsid w:val="007A5F72"/>
    <w:rsid w:val="007A60E1"/>
    <w:rsid w:val="007A67E9"/>
    <w:rsid w:val="007A6CFB"/>
    <w:rsid w:val="007A6FF8"/>
    <w:rsid w:val="007A7305"/>
    <w:rsid w:val="007A77C8"/>
    <w:rsid w:val="007A7957"/>
    <w:rsid w:val="007B0340"/>
    <w:rsid w:val="007B050C"/>
    <w:rsid w:val="007B0519"/>
    <w:rsid w:val="007B0AE1"/>
    <w:rsid w:val="007B0C12"/>
    <w:rsid w:val="007B136A"/>
    <w:rsid w:val="007B1A57"/>
    <w:rsid w:val="007B1B73"/>
    <w:rsid w:val="007B1F1D"/>
    <w:rsid w:val="007B2453"/>
    <w:rsid w:val="007B2584"/>
    <w:rsid w:val="007B276C"/>
    <w:rsid w:val="007B2836"/>
    <w:rsid w:val="007B28CF"/>
    <w:rsid w:val="007B2982"/>
    <w:rsid w:val="007B2BDE"/>
    <w:rsid w:val="007B3364"/>
    <w:rsid w:val="007B4526"/>
    <w:rsid w:val="007B55E2"/>
    <w:rsid w:val="007B57FC"/>
    <w:rsid w:val="007B5F7F"/>
    <w:rsid w:val="007B67A0"/>
    <w:rsid w:val="007B6871"/>
    <w:rsid w:val="007B6AA0"/>
    <w:rsid w:val="007B6FEC"/>
    <w:rsid w:val="007B7720"/>
    <w:rsid w:val="007B7938"/>
    <w:rsid w:val="007B7CCB"/>
    <w:rsid w:val="007B7E47"/>
    <w:rsid w:val="007C06B6"/>
    <w:rsid w:val="007C09A3"/>
    <w:rsid w:val="007C0E23"/>
    <w:rsid w:val="007C0FCF"/>
    <w:rsid w:val="007C1384"/>
    <w:rsid w:val="007C1A89"/>
    <w:rsid w:val="007C2994"/>
    <w:rsid w:val="007C2ADC"/>
    <w:rsid w:val="007C2B0F"/>
    <w:rsid w:val="007C3BBF"/>
    <w:rsid w:val="007C3D9B"/>
    <w:rsid w:val="007C41E0"/>
    <w:rsid w:val="007C4F95"/>
    <w:rsid w:val="007C54E2"/>
    <w:rsid w:val="007C57CE"/>
    <w:rsid w:val="007C5D3F"/>
    <w:rsid w:val="007C5EFB"/>
    <w:rsid w:val="007C5F88"/>
    <w:rsid w:val="007C60FB"/>
    <w:rsid w:val="007C684D"/>
    <w:rsid w:val="007C690B"/>
    <w:rsid w:val="007C7372"/>
    <w:rsid w:val="007C7427"/>
    <w:rsid w:val="007C74E9"/>
    <w:rsid w:val="007C7AA0"/>
    <w:rsid w:val="007C7AE8"/>
    <w:rsid w:val="007C7B37"/>
    <w:rsid w:val="007D0536"/>
    <w:rsid w:val="007D0BA3"/>
    <w:rsid w:val="007D1374"/>
    <w:rsid w:val="007D1CC0"/>
    <w:rsid w:val="007D1F59"/>
    <w:rsid w:val="007D1FEF"/>
    <w:rsid w:val="007D2272"/>
    <w:rsid w:val="007D2372"/>
    <w:rsid w:val="007D23CE"/>
    <w:rsid w:val="007D2724"/>
    <w:rsid w:val="007D2B3E"/>
    <w:rsid w:val="007D3895"/>
    <w:rsid w:val="007D3A18"/>
    <w:rsid w:val="007D3ECF"/>
    <w:rsid w:val="007D420C"/>
    <w:rsid w:val="007D428F"/>
    <w:rsid w:val="007D43AE"/>
    <w:rsid w:val="007D47FC"/>
    <w:rsid w:val="007D4D48"/>
    <w:rsid w:val="007D4E03"/>
    <w:rsid w:val="007D4E91"/>
    <w:rsid w:val="007D57D9"/>
    <w:rsid w:val="007D58D6"/>
    <w:rsid w:val="007D5A5A"/>
    <w:rsid w:val="007D5A91"/>
    <w:rsid w:val="007D625A"/>
    <w:rsid w:val="007D6E31"/>
    <w:rsid w:val="007D7023"/>
    <w:rsid w:val="007D7091"/>
    <w:rsid w:val="007D71D8"/>
    <w:rsid w:val="007E0043"/>
    <w:rsid w:val="007E12A4"/>
    <w:rsid w:val="007E204E"/>
    <w:rsid w:val="007E28E7"/>
    <w:rsid w:val="007E2D67"/>
    <w:rsid w:val="007E2E5B"/>
    <w:rsid w:val="007E33F2"/>
    <w:rsid w:val="007E3574"/>
    <w:rsid w:val="007E36C1"/>
    <w:rsid w:val="007E3967"/>
    <w:rsid w:val="007E3B5B"/>
    <w:rsid w:val="007E3C29"/>
    <w:rsid w:val="007E3F40"/>
    <w:rsid w:val="007E444A"/>
    <w:rsid w:val="007E45D5"/>
    <w:rsid w:val="007E4A39"/>
    <w:rsid w:val="007E4F6F"/>
    <w:rsid w:val="007E511E"/>
    <w:rsid w:val="007E5169"/>
    <w:rsid w:val="007E527D"/>
    <w:rsid w:val="007E59F2"/>
    <w:rsid w:val="007E5A74"/>
    <w:rsid w:val="007E65FA"/>
    <w:rsid w:val="007E6FD7"/>
    <w:rsid w:val="007E73FA"/>
    <w:rsid w:val="007E7624"/>
    <w:rsid w:val="007E78BC"/>
    <w:rsid w:val="007F0322"/>
    <w:rsid w:val="007F0497"/>
    <w:rsid w:val="007F077B"/>
    <w:rsid w:val="007F22FF"/>
    <w:rsid w:val="007F23C8"/>
    <w:rsid w:val="007F24C9"/>
    <w:rsid w:val="007F2697"/>
    <w:rsid w:val="007F29AB"/>
    <w:rsid w:val="007F364C"/>
    <w:rsid w:val="007F3911"/>
    <w:rsid w:val="007F3F41"/>
    <w:rsid w:val="007F4041"/>
    <w:rsid w:val="007F4145"/>
    <w:rsid w:val="007F4230"/>
    <w:rsid w:val="007F4945"/>
    <w:rsid w:val="007F58A5"/>
    <w:rsid w:val="007F591E"/>
    <w:rsid w:val="007F5C2C"/>
    <w:rsid w:val="007F5EAA"/>
    <w:rsid w:val="007F5FD3"/>
    <w:rsid w:val="007F6064"/>
    <w:rsid w:val="007F675A"/>
    <w:rsid w:val="007F7073"/>
    <w:rsid w:val="007F71F7"/>
    <w:rsid w:val="007F76B9"/>
    <w:rsid w:val="007F781D"/>
    <w:rsid w:val="007F7B1A"/>
    <w:rsid w:val="007F7B35"/>
    <w:rsid w:val="007F7E4C"/>
    <w:rsid w:val="007F7ECD"/>
    <w:rsid w:val="008000AE"/>
    <w:rsid w:val="00800598"/>
    <w:rsid w:val="00800670"/>
    <w:rsid w:val="00800772"/>
    <w:rsid w:val="00800D4A"/>
    <w:rsid w:val="00801D79"/>
    <w:rsid w:val="0080212F"/>
    <w:rsid w:val="008030D2"/>
    <w:rsid w:val="00803AA9"/>
    <w:rsid w:val="008045CE"/>
    <w:rsid w:val="008049BA"/>
    <w:rsid w:val="00804B2B"/>
    <w:rsid w:val="0080537C"/>
    <w:rsid w:val="0080563B"/>
    <w:rsid w:val="00805C1D"/>
    <w:rsid w:val="00805F63"/>
    <w:rsid w:val="008062D9"/>
    <w:rsid w:val="008066BD"/>
    <w:rsid w:val="0080670A"/>
    <w:rsid w:val="00806E37"/>
    <w:rsid w:val="008071D2"/>
    <w:rsid w:val="0080789A"/>
    <w:rsid w:val="008079A0"/>
    <w:rsid w:val="00810AEF"/>
    <w:rsid w:val="00810BE6"/>
    <w:rsid w:val="00811143"/>
    <w:rsid w:val="00811235"/>
    <w:rsid w:val="008114E1"/>
    <w:rsid w:val="008115B9"/>
    <w:rsid w:val="008120E6"/>
    <w:rsid w:val="00812370"/>
    <w:rsid w:val="00812B23"/>
    <w:rsid w:val="00812EBB"/>
    <w:rsid w:val="00812EFE"/>
    <w:rsid w:val="0081358A"/>
    <w:rsid w:val="00813775"/>
    <w:rsid w:val="008139C1"/>
    <w:rsid w:val="00813B2E"/>
    <w:rsid w:val="00815047"/>
    <w:rsid w:val="0081518C"/>
    <w:rsid w:val="0081520A"/>
    <w:rsid w:val="00815981"/>
    <w:rsid w:val="00815A1F"/>
    <w:rsid w:val="00815D0C"/>
    <w:rsid w:val="00815FFA"/>
    <w:rsid w:val="00816131"/>
    <w:rsid w:val="00816189"/>
    <w:rsid w:val="008165D2"/>
    <w:rsid w:val="008167A7"/>
    <w:rsid w:val="00816B93"/>
    <w:rsid w:val="00816CB2"/>
    <w:rsid w:val="00816F5A"/>
    <w:rsid w:val="00817A3A"/>
    <w:rsid w:val="00817D6C"/>
    <w:rsid w:val="00817E75"/>
    <w:rsid w:val="0082088B"/>
    <w:rsid w:val="00820B20"/>
    <w:rsid w:val="00820C27"/>
    <w:rsid w:val="00820F07"/>
    <w:rsid w:val="008215D2"/>
    <w:rsid w:val="00821772"/>
    <w:rsid w:val="00822919"/>
    <w:rsid w:val="00823013"/>
    <w:rsid w:val="00823825"/>
    <w:rsid w:val="00823A4E"/>
    <w:rsid w:val="00824350"/>
    <w:rsid w:val="00824616"/>
    <w:rsid w:val="00825125"/>
    <w:rsid w:val="00825407"/>
    <w:rsid w:val="008264BB"/>
    <w:rsid w:val="00826D5E"/>
    <w:rsid w:val="008278F2"/>
    <w:rsid w:val="008303F7"/>
    <w:rsid w:val="008306DD"/>
    <w:rsid w:val="00831496"/>
    <w:rsid w:val="00831E30"/>
    <w:rsid w:val="00831FB1"/>
    <w:rsid w:val="00832258"/>
    <w:rsid w:val="0083258C"/>
    <w:rsid w:val="00832C8F"/>
    <w:rsid w:val="008335BA"/>
    <w:rsid w:val="0083373D"/>
    <w:rsid w:val="00833AAC"/>
    <w:rsid w:val="00834768"/>
    <w:rsid w:val="008347CD"/>
    <w:rsid w:val="00834AFF"/>
    <w:rsid w:val="00834BA5"/>
    <w:rsid w:val="00834F87"/>
    <w:rsid w:val="0083529D"/>
    <w:rsid w:val="00835657"/>
    <w:rsid w:val="00835D78"/>
    <w:rsid w:val="00835DD1"/>
    <w:rsid w:val="00836240"/>
    <w:rsid w:val="008362B5"/>
    <w:rsid w:val="00836B54"/>
    <w:rsid w:val="00836F0D"/>
    <w:rsid w:val="00837216"/>
    <w:rsid w:val="00837DF5"/>
    <w:rsid w:val="008402BF"/>
    <w:rsid w:val="00840436"/>
    <w:rsid w:val="008404E6"/>
    <w:rsid w:val="008406AF"/>
    <w:rsid w:val="00840AFA"/>
    <w:rsid w:val="00840D7D"/>
    <w:rsid w:val="00841004"/>
    <w:rsid w:val="00841165"/>
    <w:rsid w:val="0084124C"/>
    <w:rsid w:val="00841287"/>
    <w:rsid w:val="0084159B"/>
    <w:rsid w:val="008415F6"/>
    <w:rsid w:val="00841A7E"/>
    <w:rsid w:val="00841D3A"/>
    <w:rsid w:val="00841FCD"/>
    <w:rsid w:val="00842675"/>
    <w:rsid w:val="0084269F"/>
    <w:rsid w:val="008429C1"/>
    <w:rsid w:val="00842E0E"/>
    <w:rsid w:val="00843105"/>
    <w:rsid w:val="008433D5"/>
    <w:rsid w:val="00843AE9"/>
    <w:rsid w:val="00843C15"/>
    <w:rsid w:val="00844F40"/>
    <w:rsid w:val="008450E0"/>
    <w:rsid w:val="008451B6"/>
    <w:rsid w:val="0084549D"/>
    <w:rsid w:val="00845EBA"/>
    <w:rsid w:val="00845F02"/>
    <w:rsid w:val="008462D7"/>
    <w:rsid w:val="008463FB"/>
    <w:rsid w:val="00846CBA"/>
    <w:rsid w:val="00846D44"/>
    <w:rsid w:val="00846DF2"/>
    <w:rsid w:val="0084726C"/>
    <w:rsid w:val="008475AC"/>
    <w:rsid w:val="0085016D"/>
    <w:rsid w:val="00850349"/>
    <w:rsid w:val="00850A95"/>
    <w:rsid w:val="00850F77"/>
    <w:rsid w:val="00851227"/>
    <w:rsid w:val="00851351"/>
    <w:rsid w:val="008513F1"/>
    <w:rsid w:val="00851711"/>
    <w:rsid w:val="00851A93"/>
    <w:rsid w:val="008521E0"/>
    <w:rsid w:val="008526FE"/>
    <w:rsid w:val="00852717"/>
    <w:rsid w:val="00852D16"/>
    <w:rsid w:val="00852EA1"/>
    <w:rsid w:val="00852F80"/>
    <w:rsid w:val="00853523"/>
    <w:rsid w:val="00853AB2"/>
    <w:rsid w:val="00854DF3"/>
    <w:rsid w:val="00854E8C"/>
    <w:rsid w:val="008554CC"/>
    <w:rsid w:val="00855A75"/>
    <w:rsid w:val="00855C04"/>
    <w:rsid w:val="00856D15"/>
    <w:rsid w:val="00856F38"/>
    <w:rsid w:val="00856FD4"/>
    <w:rsid w:val="00857527"/>
    <w:rsid w:val="0085775D"/>
    <w:rsid w:val="00857D6F"/>
    <w:rsid w:val="008609F1"/>
    <w:rsid w:val="00860FD9"/>
    <w:rsid w:val="0086126C"/>
    <w:rsid w:val="0086181D"/>
    <w:rsid w:val="00861979"/>
    <w:rsid w:val="008619E9"/>
    <w:rsid w:val="00861E17"/>
    <w:rsid w:val="00861F03"/>
    <w:rsid w:val="00861F26"/>
    <w:rsid w:val="008621F3"/>
    <w:rsid w:val="00862A9A"/>
    <w:rsid w:val="00862B75"/>
    <w:rsid w:val="00862CA7"/>
    <w:rsid w:val="00862E89"/>
    <w:rsid w:val="00862E99"/>
    <w:rsid w:val="00863081"/>
    <w:rsid w:val="0086322E"/>
    <w:rsid w:val="0086367B"/>
    <w:rsid w:val="008636B6"/>
    <w:rsid w:val="00863753"/>
    <w:rsid w:val="00863817"/>
    <w:rsid w:val="00864682"/>
    <w:rsid w:val="00865248"/>
    <w:rsid w:val="008653CC"/>
    <w:rsid w:val="0086544D"/>
    <w:rsid w:val="0086571E"/>
    <w:rsid w:val="008658D4"/>
    <w:rsid w:val="00866D23"/>
    <w:rsid w:val="00866EC2"/>
    <w:rsid w:val="008671FD"/>
    <w:rsid w:val="008672F9"/>
    <w:rsid w:val="00867310"/>
    <w:rsid w:val="00867760"/>
    <w:rsid w:val="00867D55"/>
    <w:rsid w:val="008700C0"/>
    <w:rsid w:val="00870C02"/>
    <w:rsid w:val="00870D7F"/>
    <w:rsid w:val="008711F9"/>
    <w:rsid w:val="0087130C"/>
    <w:rsid w:val="0087177D"/>
    <w:rsid w:val="0087198E"/>
    <w:rsid w:val="00871D98"/>
    <w:rsid w:val="00872666"/>
    <w:rsid w:val="00872880"/>
    <w:rsid w:val="00873A45"/>
    <w:rsid w:val="00874129"/>
    <w:rsid w:val="0087456E"/>
    <w:rsid w:val="0087462E"/>
    <w:rsid w:val="00874697"/>
    <w:rsid w:val="00874998"/>
    <w:rsid w:val="00874DB2"/>
    <w:rsid w:val="00875086"/>
    <w:rsid w:val="0087531C"/>
    <w:rsid w:val="008754D1"/>
    <w:rsid w:val="008758A1"/>
    <w:rsid w:val="00875968"/>
    <w:rsid w:val="008759B8"/>
    <w:rsid w:val="0087644E"/>
    <w:rsid w:val="00876A27"/>
    <w:rsid w:val="00876C73"/>
    <w:rsid w:val="00876FC9"/>
    <w:rsid w:val="00877247"/>
    <w:rsid w:val="008772A9"/>
    <w:rsid w:val="008776A7"/>
    <w:rsid w:val="008777B9"/>
    <w:rsid w:val="008777BC"/>
    <w:rsid w:val="008778D4"/>
    <w:rsid w:val="00880A32"/>
    <w:rsid w:val="00880AA1"/>
    <w:rsid w:val="00880ED6"/>
    <w:rsid w:val="00880F84"/>
    <w:rsid w:val="00880FB8"/>
    <w:rsid w:val="008810C9"/>
    <w:rsid w:val="0088138C"/>
    <w:rsid w:val="008814E1"/>
    <w:rsid w:val="00881848"/>
    <w:rsid w:val="00881E0B"/>
    <w:rsid w:val="00881EBC"/>
    <w:rsid w:val="008832E0"/>
    <w:rsid w:val="0088348E"/>
    <w:rsid w:val="00883740"/>
    <w:rsid w:val="00883E21"/>
    <w:rsid w:val="0088400A"/>
    <w:rsid w:val="008845B9"/>
    <w:rsid w:val="00884BFA"/>
    <w:rsid w:val="00885644"/>
    <w:rsid w:val="008856BC"/>
    <w:rsid w:val="008860AB"/>
    <w:rsid w:val="0088629E"/>
    <w:rsid w:val="008864CC"/>
    <w:rsid w:val="00886B47"/>
    <w:rsid w:val="00887410"/>
    <w:rsid w:val="00887B83"/>
    <w:rsid w:val="00890882"/>
    <w:rsid w:val="00891CB9"/>
    <w:rsid w:val="008923BE"/>
    <w:rsid w:val="008928D9"/>
    <w:rsid w:val="00892C95"/>
    <w:rsid w:val="008930BE"/>
    <w:rsid w:val="00893D12"/>
    <w:rsid w:val="00893EFA"/>
    <w:rsid w:val="00893F8D"/>
    <w:rsid w:val="008941AF"/>
    <w:rsid w:val="008947CD"/>
    <w:rsid w:val="00894B60"/>
    <w:rsid w:val="008951CD"/>
    <w:rsid w:val="0089532E"/>
    <w:rsid w:val="00895E3E"/>
    <w:rsid w:val="00896233"/>
    <w:rsid w:val="008968CD"/>
    <w:rsid w:val="00896B65"/>
    <w:rsid w:val="00896D0D"/>
    <w:rsid w:val="00896D42"/>
    <w:rsid w:val="00897999"/>
    <w:rsid w:val="00897A7E"/>
    <w:rsid w:val="00897F14"/>
    <w:rsid w:val="008A015F"/>
    <w:rsid w:val="008A01A2"/>
    <w:rsid w:val="008A02BE"/>
    <w:rsid w:val="008A02FD"/>
    <w:rsid w:val="008A03DF"/>
    <w:rsid w:val="008A0863"/>
    <w:rsid w:val="008A117D"/>
    <w:rsid w:val="008A15B5"/>
    <w:rsid w:val="008A1A5A"/>
    <w:rsid w:val="008A1A84"/>
    <w:rsid w:val="008A21B3"/>
    <w:rsid w:val="008A26DC"/>
    <w:rsid w:val="008A3506"/>
    <w:rsid w:val="008A3B30"/>
    <w:rsid w:val="008A4A16"/>
    <w:rsid w:val="008A4AEF"/>
    <w:rsid w:val="008A4B12"/>
    <w:rsid w:val="008A4E70"/>
    <w:rsid w:val="008A646A"/>
    <w:rsid w:val="008A6E51"/>
    <w:rsid w:val="008A6ED1"/>
    <w:rsid w:val="008A781D"/>
    <w:rsid w:val="008A7AB2"/>
    <w:rsid w:val="008A7B5D"/>
    <w:rsid w:val="008A7CF2"/>
    <w:rsid w:val="008B01C6"/>
    <w:rsid w:val="008B03AE"/>
    <w:rsid w:val="008B09AC"/>
    <w:rsid w:val="008B09DA"/>
    <w:rsid w:val="008B09E4"/>
    <w:rsid w:val="008B0AA4"/>
    <w:rsid w:val="008B0C19"/>
    <w:rsid w:val="008B0C5B"/>
    <w:rsid w:val="008B0CDF"/>
    <w:rsid w:val="008B0D32"/>
    <w:rsid w:val="008B1A50"/>
    <w:rsid w:val="008B2B2D"/>
    <w:rsid w:val="008B3296"/>
    <w:rsid w:val="008B38D1"/>
    <w:rsid w:val="008B3C0F"/>
    <w:rsid w:val="008B3F92"/>
    <w:rsid w:val="008B4CA2"/>
    <w:rsid w:val="008B4FC4"/>
    <w:rsid w:val="008B5787"/>
    <w:rsid w:val="008B583D"/>
    <w:rsid w:val="008B5A54"/>
    <w:rsid w:val="008B5C54"/>
    <w:rsid w:val="008B5E06"/>
    <w:rsid w:val="008B5E57"/>
    <w:rsid w:val="008B60CA"/>
    <w:rsid w:val="008B6123"/>
    <w:rsid w:val="008B6BFF"/>
    <w:rsid w:val="008B6C97"/>
    <w:rsid w:val="008B6F45"/>
    <w:rsid w:val="008B723C"/>
    <w:rsid w:val="008B77D3"/>
    <w:rsid w:val="008B7E55"/>
    <w:rsid w:val="008C0425"/>
    <w:rsid w:val="008C07CF"/>
    <w:rsid w:val="008C0837"/>
    <w:rsid w:val="008C0A62"/>
    <w:rsid w:val="008C19FE"/>
    <w:rsid w:val="008C1A12"/>
    <w:rsid w:val="008C22A1"/>
    <w:rsid w:val="008C2B64"/>
    <w:rsid w:val="008C2D5F"/>
    <w:rsid w:val="008C310E"/>
    <w:rsid w:val="008C339B"/>
    <w:rsid w:val="008C35B3"/>
    <w:rsid w:val="008C3615"/>
    <w:rsid w:val="008C368D"/>
    <w:rsid w:val="008C3BB7"/>
    <w:rsid w:val="008C3EA5"/>
    <w:rsid w:val="008C5221"/>
    <w:rsid w:val="008C5545"/>
    <w:rsid w:val="008C561D"/>
    <w:rsid w:val="008C57A5"/>
    <w:rsid w:val="008C57EF"/>
    <w:rsid w:val="008C5AAC"/>
    <w:rsid w:val="008C5C08"/>
    <w:rsid w:val="008C6078"/>
    <w:rsid w:val="008C62FA"/>
    <w:rsid w:val="008C63AE"/>
    <w:rsid w:val="008C65A6"/>
    <w:rsid w:val="008C65BA"/>
    <w:rsid w:val="008C6BCB"/>
    <w:rsid w:val="008C6D33"/>
    <w:rsid w:val="008C6FDE"/>
    <w:rsid w:val="008C7287"/>
    <w:rsid w:val="008C739C"/>
    <w:rsid w:val="008C7544"/>
    <w:rsid w:val="008C7583"/>
    <w:rsid w:val="008C75AA"/>
    <w:rsid w:val="008C79C5"/>
    <w:rsid w:val="008D00AE"/>
    <w:rsid w:val="008D05C7"/>
    <w:rsid w:val="008D0754"/>
    <w:rsid w:val="008D11FE"/>
    <w:rsid w:val="008D1204"/>
    <w:rsid w:val="008D12D7"/>
    <w:rsid w:val="008D164E"/>
    <w:rsid w:val="008D172F"/>
    <w:rsid w:val="008D19BF"/>
    <w:rsid w:val="008D1CD3"/>
    <w:rsid w:val="008D3096"/>
    <w:rsid w:val="008D3300"/>
    <w:rsid w:val="008D365A"/>
    <w:rsid w:val="008D3964"/>
    <w:rsid w:val="008D3ED7"/>
    <w:rsid w:val="008D4177"/>
    <w:rsid w:val="008D46B6"/>
    <w:rsid w:val="008D46EE"/>
    <w:rsid w:val="008D4A98"/>
    <w:rsid w:val="008D4D56"/>
    <w:rsid w:val="008D57A8"/>
    <w:rsid w:val="008D5A63"/>
    <w:rsid w:val="008D6188"/>
    <w:rsid w:val="008D6860"/>
    <w:rsid w:val="008D6BC3"/>
    <w:rsid w:val="008D6C37"/>
    <w:rsid w:val="008D73E1"/>
    <w:rsid w:val="008D755F"/>
    <w:rsid w:val="008D7D20"/>
    <w:rsid w:val="008E00D6"/>
    <w:rsid w:val="008E0314"/>
    <w:rsid w:val="008E0A60"/>
    <w:rsid w:val="008E1DAB"/>
    <w:rsid w:val="008E26C6"/>
    <w:rsid w:val="008E29D7"/>
    <w:rsid w:val="008E2DDA"/>
    <w:rsid w:val="008E2FEB"/>
    <w:rsid w:val="008E32C0"/>
    <w:rsid w:val="008E4099"/>
    <w:rsid w:val="008E4409"/>
    <w:rsid w:val="008E44D9"/>
    <w:rsid w:val="008E4692"/>
    <w:rsid w:val="008E4887"/>
    <w:rsid w:val="008E50F0"/>
    <w:rsid w:val="008E62E9"/>
    <w:rsid w:val="008E6562"/>
    <w:rsid w:val="008E66E4"/>
    <w:rsid w:val="008E6715"/>
    <w:rsid w:val="008E6B2C"/>
    <w:rsid w:val="008E742E"/>
    <w:rsid w:val="008E7A4A"/>
    <w:rsid w:val="008F011F"/>
    <w:rsid w:val="008F0192"/>
    <w:rsid w:val="008F1B08"/>
    <w:rsid w:val="008F2730"/>
    <w:rsid w:val="008F2754"/>
    <w:rsid w:val="008F3023"/>
    <w:rsid w:val="008F3195"/>
    <w:rsid w:val="008F383E"/>
    <w:rsid w:val="008F3E98"/>
    <w:rsid w:val="008F42AD"/>
    <w:rsid w:val="008F4631"/>
    <w:rsid w:val="008F4642"/>
    <w:rsid w:val="008F477B"/>
    <w:rsid w:val="008F5458"/>
    <w:rsid w:val="008F5B06"/>
    <w:rsid w:val="008F5B76"/>
    <w:rsid w:val="008F679A"/>
    <w:rsid w:val="008F6F4F"/>
    <w:rsid w:val="008F6FD9"/>
    <w:rsid w:val="008F77F2"/>
    <w:rsid w:val="008F7E71"/>
    <w:rsid w:val="00900F12"/>
    <w:rsid w:val="00901049"/>
    <w:rsid w:val="00901C8D"/>
    <w:rsid w:val="009026BA"/>
    <w:rsid w:val="00903109"/>
    <w:rsid w:val="00903151"/>
    <w:rsid w:val="009031E7"/>
    <w:rsid w:val="0090327B"/>
    <w:rsid w:val="00903B64"/>
    <w:rsid w:val="009044DB"/>
    <w:rsid w:val="00904675"/>
    <w:rsid w:val="00904947"/>
    <w:rsid w:val="009052E0"/>
    <w:rsid w:val="00906647"/>
    <w:rsid w:val="00906988"/>
    <w:rsid w:val="00906B01"/>
    <w:rsid w:val="00906CCE"/>
    <w:rsid w:val="00906EA5"/>
    <w:rsid w:val="00906EEE"/>
    <w:rsid w:val="00907129"/>
    <w:rsid w:val="009101D1"/>
    <w:rsid w:val="00910BB4"/>
    <w:rsid w:val="00911204"/>
    <w:rsid w:val="00911619"/>
    <w:rsid w:val="009121EF"/>
    <w:rsid w:val="00912585"/>
    <w:rsid w:val="00912878"/>
    <w:rsid w:val="00912F53"/>
    <w:rsid w:val="0091337D"/>
    <w:rsid w:val="009136F3"/>
    <w:rsid w:val="00913A9A"/>
    <w:rsid w:val="00913E1B"/>
    <w:rsid w:val="0091419A"/>
    <w:rsid w:val="00915567"/>
    <w:rsid w:val="009167F1"/>
    <w:rsid w:val="00916A09"/>
    <w:rsid w:val="00916C52"/>
    <w:rsid w:val="009172D8"/>
    <w:rsid w:val="009177C9"/>
    <w:rsid w:val="00917D89"/>
    <w:rsid w:val="009200A9"/>
    <w:rsid w:val="00920DD2"/>
    <w:rsid w:val="00920EB8"/>
    <w:rsid w:val="00921CA2"/>
    <w:rsid w:val="00921F34"/>
    <w:rsid w:val="009223AB"/>
    <w:rsid w:val="00922F27"/>
    <w:rsid w:val="00923F34"/>
    <w:rsid w:val="00924649"/>
    <w:rsid w:val="0092499A"/>
    <w:rsid w:val="0092506F"/>
    <w:rsid w:val="00925C63"/>
    <w:rsid w:val="00925F56"/>
    <w:rsid w:val="009262D7"/>
    <w:rsid w:val="00926474"/>
    <w:rsid w:val="009264E6"/>
    <w:rsid w:val="00926A68"/>
    <w:rsid w:val="00927CA9"/>
    <w:rsid w:val="009300F2"/>
    <w:rsid w:val="009309E5"/>
    <w:rsid w:val="00930C0A"/>
    <w:rsid w:val="00931373"/>
    <w:rsid w:val="00931C00"/>
    <w:rsid w:val="00931D40"/>
    <w:rsid w:val="00932595"/>
    <w:rsid w:val="00932800"/>
    <w:rsid w:val="00932C72"/>
    <w:rsid w:val="00933142"/>
    <w:rsid w:val="00933D03"/>
    <w:rsid w:val="00933D11"/>
    <w:rsid w:val="009342C6"/>
    <w:rsid w:val="00934844"/>
    <w:rsid w:val="009350B0"/>
    <w:rsid w:val="009351CC"/>
    <w:rsid w:val="00935443"/>
    <w:rsid w:val="00935B90"/>
    <w:rsid w:val="00935C53"/>
    <w:rsid w:val="00935D77"/>
    <w:rsid w:val="00935E4B"/>
    <w:rsid w:val="00936BA6"/>
    <w:rsid w:val="00936D86"/>
    <w:rsid w:val="00936DE4"/>
    <w:rsid w:val="00937685"/>
    <w:rsid w:val="009378D3"/>
    <w:rsid w:val="00937E91"/>
    <w:rsid w:val="00937EBC"/>
    <w:rsid w:val="009405D7"/>
    <w:rsid w:val="009408A0"/>
    <w:rsid w:val="00940A1D"/>
    <w:rsid w:val="00940E01"/>
    <w:rsid w:val="0094126C"/>
    <w:rsid w:val="00941461"/>
    <w:rsid w:val="009418D5"/>
    <w:rsid w:val="00942665"/>
    <w:rsid w:val="00942EF7"/>
    <w:rsid w:val="0094338D"/>
    <w:rsid w:val="00943851"/>
    <w:rsid w:val="00943FE8"/>
    <w:rsid w:val="00944260"/>
    <w:rsid w:val="0094456D"/>
    <w:rsid w:val="00944C91"/>
    <w:rsid w:val="0094516C"/>
    <w:rsid w:val="0094531E"/>
    <w:rsid w:val="0094566B"/>
    <w:rsid w:val="00945C5E"/>
    <w:rsid w:val="009461B9"/>
    <w:rsid w:val="009479BA"/>
    <w:rsid w:val="0095006C"/>
    <w:rsid w:val="00950101"/>
    <w:rsid w:val="00950235"/>
    <w:rsid w:val="00950890"/>
    <w:rsid w:val="00950C00"/>
    <w:rsid w:val="00950F53"/>
    <w:rsid w:val="00951215"/>
    <w:rsid w:val="00951390"/>
    <w:rsid w:val="00951393"/>
    <w:rsid w:val="009514F7"/>
    <w:rsid w:val="009515C6"/>
    <w:rsid w:val="00951775"/>
    <w:rsid w:val="009525E6"/>
    <w:rsid w:val="00952635"/>
    <w:rsid w:val="009530D3"/>
    <w:rsid w:val="00953947"/>
    <w:rsid w:val="00954187"/>
    <w:rsid w:val="009541F0"/>
    <w:rsid w:val="00954265"/>
    <w:rsid w:val="009548F0"/>
    <w:rsid w:val="00954DDD"/>
    <w:rsid w:val="009556D5"/>
    <w:rsid w:val="00955AEA"/>
    <w:rsid w:val="00956140"/>
    <w:rsid w:val="009561BA"/>
    <w:rsid w:val="00956BA4"/>
    <w:rsid w:val="00956BCB"/>
    <w:rsid w:val="00956E01"/>
    <w:rsid w:val="0095777D"/>
    <w:rsid w:val="0095781D"/>
    <w:rsid w:val="00957CCA"/>
    <w:rsid w:val="0096000E"/>
    <w:rsid w:val="009602B2"/>
    <w:rsid w:val="00960839"/>
    <w:rsid w:val="0096094E"/>
    <w:rsid w:val="00960E28"/>
    <w:rsid w:val="009611DA"/>
    <w:rsid w:val="009618C9"/>
    <w:rsid w:val="00961E4F"/>
    <w:rsid w:val="00961FDB"/>
    <w:rsid w:val="00962045"/>
    <w:rsid w:val="00962281"/>
    <w:rsid w:val="00962F8C"/>
    <w:rsid w:val="0096310E"/>
    <w:rsid w:val="00963A52"/>
    <w:rsid w:val="00963F4A"/>
    <w:rsid w:val="0096451B"/>
    <w:rsid w:val="00964947"/>
    <w:rsid w:val="009649B8"/>
    <w:rsid w:val="00964AE9"/>
    <w:rsid w:val="00964D1A"/>
    <w:rsid w:val="00965A8C"/>
    <w:rsid w:val="00965A9A"/>
    <w:rsid w:val="00965AB4"/>
    <w:rsid w:val="00965F30"/>
    <w:rsid w:val="009664AC"/>
    <w:rsid w:val="009664BE"/>
    <w:rsid w:val="0096665C"/>
    <w:rsid w:val="009669D9"/>
    <w:rsid w:val="00966AA9"/>
    <w:rsid w:val="00966F22"/>
    <w:rsid w:val="00967936"/>
    <w:rsid w:val="00967C9C"/>
    <w:rsid w:val="00967E7C"/>
    <w:rsid w:val="0097009D"/>
    <w:rsid w:val="00970316"/>
    <w:rsid w:val="00970A56"/>
    <w:rsid w:val="00971708"/>
    <w:rsid w:val="0097197F"/>
    <w:rsid w:val="00971BE5"/>
    <w:rsid w:val="00971CEB"/>
    <w:rsid w:val="0097266B"/>
    <w:rsid w:val="009726E6"/>
    <w:rsid w:val="009729A2"/>
    <w:rsid w:val="00973043"/>
    <w:rsid w:val="009737A6"/>
    <w:rsid w:val="009737B1"/>
    <w:rsid w:val="00973944"/>
    <w:rsid w:val="00973C5A"/>
    <w:rsid w:val="00973EB8"/>
    <w:rsid w:val="0097411A"/>
    <w:rsid w:val="009745C8"/>
    <w:rsid w:val="0097474C"/>
    <w:rsid w:val="009754F6"/>
    <w:rsid w:val="00975C49"/>
    <w:rsid w:val="0097629C"/>
    <w:rsid w:val="00976BF2"/>
    <w:rsid w:val="00977134"/>
    <w:rsid w:val="0097743D"/>
    <w:rsid w:val="009776E4"/>
    <w:rsid w:val="0097792E"/>
    <w:rsid w:val="0098008B"/>
    <w:rsid w:val="009801FE"/>
    <w:rsid w:val="0098032A"/>
    <w:rsid w:val="00980642"/>
    <w:rsid w:val="00980681"/>
    <w:rsid w:val="009807A0"/>
    <w:rsid w:val="009807F5"/>
    <w:rsid w:val="0098081F"/>
    <w:rsid w:val="00980BCF"/>
    <w:rsid w:val="00980C54"/>
    <w:rsid w:val="00981A95"/>
    <w:rsid w:val="009828F5"/>
    <w:rsid w:val="009835AC"/>
    <w:rsid w:val="00983B4A"/>
    <w:rsid w:val="00983CC8"/>
    <w:rsid w:val="009846FE"/>
    <w:rsid w:val="00984B3B"/>
    <w:rsid w:val="00984D4C"/>
    <w:rsid w:val="00984FDB"/>
    <w:rsid w:val="00985009"/>
    <w:rsid w:val="009853F5"/>
    <w:rsid w:val="00985940"/>
    <w:rsid w:val="0098615B"/>
    <w:rsid w:val="00987803"/>
    <w:rsid w:val="00987899"/>
    <w:rsid w:val="00990134"/>
    <w:rsid w:val="00991333"/>
    <w:rsid w:val="00991766"/>
    <w:rsid w:val="00991A49"/>
    <w:rsid w:val="00992AFF"/>
    <w:rsid w:val="00992D9E"/>
    <w:rsid w:val="0099309B"/>
    <w:rsid w:val="00993A1D"/>
    <w:rsid w:val="00993C45"/>
    <w:rsid w:val="00993D65"/>
    <w:rsid w:val="00994396"/>
    <w:rsid w:val="00994723"/>
    <w:rsid w:val="009948ED"/>
    <w:rsid w:val="00994928"/>
    <w:rsid w:val="00994DE5"/>
    <w:rsid w:val="00994E0C"/>
    <w:rsid w:val="009958F1"/>
    <w:rsid w:val="00995933"/>
    <w:rsid w:val="00995CD3"/>
    <w:rsid w:val="00995E70"/>
    <w:rsid w:val="00995FB5"/>
    <w:rsid w:val="00996086"/>
    <w:rsid w:val="00996BE3"/>
    <w:rsid w:val="00996EC8"/>
    <w:rsid w:val="00997265"/>
    <w:rsid w:val="009974FC"/>
    <w:rsid w:val="009976B0"/>
    <w:rsid w:val="009976E3"/>
    <w:rsid w:val="00997A14"/>
    <w:rsid w:val="00997AC4"/>
    <w:rsid w:val="009A0623"/>
    <w:rsid w:val="009A09B5"/>
    <w:rsid w:val="009A171D"/>
    <w:rsid w:val="009A1A9E"/>
    <w:rsid w:val="009A2339"/>
    <w:rsid w:val="009A251C"/>
    <w:rsid w:val="009A25E6"/>
    <w:rsid w:val="009A25FE"/>
    <w:rsid w:val="009A28F5"/>
    <w:rsid w:val="009A2B0C"/>
    <w:rsid w:val="009A2DCA"/>
    <w:rsid w:val="009A2E01"/>
    <w:rsid w:val="009A2E71"/>
    <w:rsid w:val="009A3A70"/>
    <w:rsid w:val="009A3A78"/>
    <w:rsid w:val="009A3D1A"/>
    <w:rsid w:val="009A3F9D"/>
    <w:rsid w:val="009A4E81"/>
    <w:rsid w:val="009A5541"/>
    <w:rsid w:val="009A56A3"/>
    <w:rsid w:val="009A5D1A"/>
    <w:rsid w:val="009A616D"/>
    <w:rsid w:val="009A664F"/>
    <w:rsid w:val="009A6E89"/>
    <w:rsid w:val="009A7A1C"/>
    <w:rsid w:val="009A7EA7"/>
    <w:rsid w:val="009B042D"/>
    <w:rsid w:val="009B1430"/>
    <w:rsid w:val="009B1470"/>
    <w:rsid w:val="009B15CC"/>
    <w:rsid w:val="009B1F30"/>
    <w:rsid w:val="009B200C"/>
    <w:rsid w:val="009B228A"/>
    <w:rsid w:val="009B22CB"/>
    <w:rsid w:val="009B2ACA"/>
    <w:rsid w:val="009B2C97"/>
    <w:rsid w:val="009B2F60"/>
    <w:rsid w:val="009B306C"/>
    <w:rsid w:val="009B3295"/>
    <w:rsid w:val="009B37B9"/>
    <w:rsid w:val="009B3837"/>
    <w:rsid w:val="009B3E18"/>
    <w:rsid w:val="009B4B32"/>
    <w:rsid w:val="009B4C07"/>
    <w:rsid w:val="009B553E"/>
    <w:rsid w:val="009B56F2"/>
    <w:rsid w:val="009B57EA"/>
    <w:rsid w:val="009B666A"/>
    <w:rsid w:val="009B6F3E"/>
    <w:rsid w:val="009B7AE5"/>
    <w:rsid w:val="009B7C1D"/>
    <w:rsid w:val="009C004E"/>
    <w:rsid w:val="009C04EB"/>
    <w:rsid w:val="009C073B"/>
    <w:rsid w:val="009C1A95"/>
    <w:rsid w:val="009C1AEB"/>
    <w:rsid w:val="009C1D68"/>
    <w:rsid w:val="009C1DD9"/>
    <w:rsid w:val="009C1DF6"/>
    <w:rsid w:val="009C2215"/>
    <w:rsid w:val="009C2BD5"/>
    <w:rsid w:val="009C2F7C"/>
    <w:rsid w:val="009C30AA"/>
    <w:rsid w:val="009C33AE"/>
    <w:rsid w:val="009C347B"/>
    <w:rsid w:val="009C3A05"/>
    <w:rsid w:val="009C3B18"/>
    <w:rsid w:val="009C3DED"/>
    <w:rsid w:val="009C3EB3"/>
    <w:rsid w:val="009C405C"/>
    <w:rsid w:val="009C4553"/>
    <w:rsid w:val="009C45AE"/>
    <w:rsid w:val="009C46FC"/>
    <w:rsid w:val="009C53DE"/>
    <w:rsid w:val="009C5FCA"/>
    <w:rsid w:val="009C62D7"/>
    <w:rsid w:val="009C63DB"/>
    <w:rsid w:val="009C691F"/>
    <w:rsid w:val="009C735D"/>
    <w:rsid w:val="009C7553"/>
    <w:rsid w:val="009C75B1"/>
    <w:rsid w:val="009C7B83"/>
    <w:rsid w:val="009C7D20"/>
    <w:rsid w:val="009D1027"/>
    <w:rsid w:val="009D10B8"/>
    <w:rsid w:val="009D120D"/>
    <w:rsid w:val="009D12B5"/>
    <w:rsid w:val="009D150E"/>
    <w:rsid w:val="009D1537"/>
    <w:rsid w:val="009D17ED"/>
    <w:rsid w:val="009D1917"/>
    <w:rsid w:val="009D1E59"/>
    <w:rsid w:val="009D255B"/>
    <w:rsid w:val="009D2661"/>
    <w:rsid w:val="009D2C84"/>
    <w:rsid w:val="009D4959"/>
    <w:rsid w:val="009D511D"/>
    <w:rsid w:val="009D5D23"/>
    <w:rsid w:val="009D6015"/>
    <w:rsid w:val="009D62DD"/>
    <w:rsid w:val="009D63BF"/>
    <w:rsid w:val="009D67E5"/>
    <w:rsid w:val="009D6990"/>
    <w:rsid w:val="009D6B4A"/>
    <w:rsid w:val="009D71CF"/>
    <w:rsid w:val="009D75A1"/>
    <w:rsid w:val="009D79B5"/>
    <w:rsid w:val="009D7A48"/>
    <w:rsid w:val="009D7AC2"/>
    <w:rsid w:val="009D7AEA"/>
    <w:rsid w:val="009D7CAE"/>
    <w:rsid w:val="009D7CCB"/>
    <w:rsid w:val="009E00A1"/>
    <w:rsid w:val="009E0203"/>
    <w:rsid w:val="009E0639"/>
    <w:rsid w:val="009E0C39"/>
    <w:rsid w:val="009E0EC2"/>
    <w:rsid w:val="009E10C9"/>
    <w:rsid w:val="009E11E5"/>
    <w:rsid w:val="009E1715"/>
    <w:rsid w:val="009E1BFB"/>
    <w:rsid w:val="009E2074"/>
    <w:rsid w:val="009E2268"/>
    <w:rsid w:val="009E2BEB"/>
    <w:rsid w:val="009E32D7"/>
    <w:rsid w:val="009E361E"/>
    <w:rsid w:val="009E3D98"/>
    <w:rsid w:val="009E3FFF"/>
    <w:rsid w:val="009E4695"/>
    <w:rsid w:val="009E46BD"/>
    <w:rsid w:val="009E4747"/>
    <w:rsid w:val="009E4CA8"/>
    <w:rsid w:val="009E4CD2"/>
    <w:rsid w:val="009E526E"/>
    <w:rsid w:val="009E5552"/>
    <w:rsid w:val="009E55D1"/>
    <w:rsid w:val="009E6587"/>
    <w:rsid w:val="009E65C6"/>
    <w:rsid w:val="009E67F3"/>
    <w:rsid w:val="009E6CC1"/>
    <w:rsid w:val="009E6FA7"/>
    <w:rsid w:val="009E7079"/>
    <w:rsid w:val="009F005F"/>
    <w:rsid w:val="009F0700"/>
    <w:rsid w:val="009F0712"/>
    <w:rsid w:val="009F0FD5"/>
    <w:rsid w:val="009F16F7"/>
    <w:rsid w:val="009F170B"/>
    <w:rsid w:val="009F19EF"/>
    <w:rsid w:val="009F1AED"/>
    <w:rsid w:val="009F1C3A"/>
    <w:rsid w:val="009F1C5A"/>
    <w:rsid w:val="009F28ED"/>
    <w:rsid w:val="009F40D5"/>
    <w:rsid w:val="009F43B3"/>
    <w:rsid w:val="009F499B"/>
    <w:rsid w:val="009F4E81"/>
    <w:rsid w:val="009F4F94"/>
    <w:rsid w:val="009F5D37"/>
    <w:rsid w:val="009F5E53"/>
    <w:rsid w:val="009F5E97"/>
    <w:rsid w:val="009F61ED"/>
    <w:rsid w:val="009F6375"/>
    <w:rsid w:val="009F65DB"/>
    <w:rsid w:val="009F6C29"/>
    <w:rsid w:val="009F7B65"/>
    <w:rsid w:val="009F7CAB"/>
    <w:rsid w:val="00A001F9"/>
    <w:rsid w:val="00A00303"/>
    <w:rsid w:val="00A003D4"/>
    <w:rsid w:val="00A005E3"/>
    <w:rsid w:val="00A00F50"/>
    <w:rsid w:val="00A0161F"/>
    <w:rsid w:val="00A0180B"/>
    <w:rsid w:val="00A019B0"/>
    <w:rsid w:val="00A01C48"/>
    <w:rsid w:val="00A01DE3"/>
    <w:rsid w:val="00A022EA"/>
    <w:rsid w:val="00A02C3F"/>
    <w:rsid w:val="00A02F2C"/>
    <w:rsid w:val="00A02F6C"/>
    <w:rsid w:val="00A03650"/>
    <w:rsid w:val="00A039F9"/>
    <w:rsid w:val="00A03B75"/>
    <w:rsid w:val="00A04D6E"/>
    <w:rsid w:val="00A05118"/>
    <w:rsid w:val="00A058DB"/>
    <w:rsid w:val="00A064C8"/>
    <w:rsid w:val="00A067FF"/>
    <w:rsid w:val="00A06898"/>
    <w:rsid w:val="00A07714"/>
    <w:rsid w:val="00A078A6"/>
    <w:rsid w:val="00A07B34"/>
    <w:rsid w:val="00A07BA4"/>
    <w:rsid w:val="00A07E26"/>
    <w:rsid w:val="00A10D60"/>
    <w:rsid w:val="00A11105"/>
    <w:rsid w:val="00A11520"/>
    <w:rsid w:val="00A117AC"/>
    <w:rsid w:val="00A11AE2"/>
    <w:rsid w:val="00A11B44"/>
    <w:rsid w:val="00A11BC2"/>
    <w:rsid w:val="00A11C81"/>
    <w:rsid w:val="00A1260A"/>
    <w:rsid w:val="00A12AE7"/>
    <w:rsid w:val="00A12F9A"/>
    <w:rsid w:val="00A137BD"/>
    <w:rsid w:val="00A13ADC"/>
    <w:rsid w:val="00A140E2"/>
    <w:rsid w:val="00A14415"/>
    <w:rsid w:val="00A148DE"/>
    <w:rsid w:val="00A152A9"/>
    <w:rsid w:val="00A15301"/>
    <w:rsid w:val="00A15856"/>
    <w:rsid w:val="00A16000"/>
    <w:rsid w:val="00A16493"/>
    <w:rsid w:val="00A16495"/>
    <w:rsid w:val="00A17043"/>
    <w:rsid w:val="00A17059"/>
    <w:rsid w:val="00A17683"/>
    <w:rsid w:val="00A177D8"/>
    <w:rsid w:val="00A20127"/>
    <w:rsid w:val="00A2035B"/>
    <w:rsid w:val="00A204EC"/>
    <w:rsid w:val="00A21D73"/>
    <w:rsid w:val="00A22430"/>
    <w:rsid w:val="00A224AE"/>
    <w:rsid w:val="00A2253E"/>
    <w:rsid w:val="00A228B4"/>
    <w:rsid w:val="00A22BD5"/>
    <w:rsid w:val="00A23200"/>
    <w:rsid w:val="00A2451E"/>
    <w:rsid w:val="00A2500B"/>
    <w:rsid w:val="00A2508B"/>
    <w:rsid w:val="00A257A8"/>
    <w:rsid w:val="00A2583C"/>
    <w:rsid w:val="00A25A22"/>
    <w:rsid w:val="00A25DC4"/>
    <w:rsid w:val="00A26170"/>
    <w:rsid w:val="00A26215"/>
    <w:rsid w:val="00A2641C"/>
    <w:rsid w:val="00A269D4"/>
    <w:rsid w:val="00A26E2B"/>
    <w:rsid w:val="00A3043C"/>
    <w:rsid w:val="00A3063C"/>
    <w:rsid w:val="00A3079A"/>
    <w:rsid w:val="00A30874"/>
    <w:rsid w:val="00A30A0B"/>
    <w:rsid w:val="00A30A9C"/>
    <w:rsid w:val="00A30C57"/>
    <w:rsid w:val="00A30E6D"/>
    <w:rsid w:val="00A31372"/>
    <w:rsid w:val="00A3144F"/>
    <w:rsid w:val="00A31648"/>
    <w:rsid w:val="00A31A70"/>
    <w:rsid w:val="00A3290D"/>
    <w:rsid w:val="00A32D66"/>
    <w:rsid w:val="00A33042"/>
    <w:rsid w:val="00A330F5"/>
    <w:rsid w:val="00A333AF"/>
    <w:rsid w:val="00A33F37"/>
    <w:rsid w:val="00A347D1"/>
    <w:rsid w:val="00A3481E"/>
    <w:rsid w:val="00A352B5"/>
    <w:rsid w:val="00A3531C"/>
    <w:rsid w:val="00A354D5"/>
    <w:rsid w:val="00A35C6E"/>
    <w:rsid w:val="00A35F88"/>
    <w:rsid w:val="00A362B1"/>
    <w:rsid w:val="00A36ADD"/>
    <w:rsid w:val="00A374E0"/>
    <w:rsid w:val="00A37B1F"/>
    <w:rsid w:val="00A37BEB"/>
    <w:rsid w:val="00A40BEC"/>
    <w:rsid w:val="00A411B0"/>
    <w:rsid w:val="00A411E0"/>
    <w:rsid w:val="00A4132A"/>
    <w:rsid w:val="00A41775"/>
    <w:rsid w:val="00A419D1"/>
    <w:rsid w:val="00A41C5B"/>
    <w:rsid w:val="00A421CF"/>
    <w:rsid w:val="00A422EA"/>
    <w:rsid w:val="00A4237A"/>
    <w:rsid w:val="00A429DF"/>
    <w:rsid w:val="00A43B2B"/>
    <w:rsid w:val="00A43EB6"/>
    <w:rsid w:val="00A4437B"/>
    <w:rsid w:val="00A45680"/>
    <w:rsid w:val="00A45B8E"/>
    <w:rsid w:val="00A4644D"/>
    <w:rsid w:val="00A4689F"/>
    <w:rsid w:val="00A46903"/>
    <w:rsid w:val="00A46945"/>
    <w:rsid w:val="00A47198"/>
    <w:rsid w:val="00A47345"/>
    <w:rsid w:val="00A4782F"/>
    <w:rsid w:val="00A47F3B"/>
    <w:rsid w:val="00A5037C"/>
    <w:rsid w:val="00A50424"/>
    <w:rsid w:val="00A50658"/>
    <w:rsid w:val="00A511E6"/>
    <w:rsid w:val="00A51EFF"/>
    <w:rsid w:val="00A526E7"/>
    <w:rsid w:val="00A52A54"/>
    <w:rsid w:val="00A52C4A"/>
    <w:rsid w:val="00A533CC"/>
    <w:rsid w:val="00A53FB2"/>
    <w:rsid w:val="00A53FD6"/>
    <w:rsid w:val="00A5400D"/>
    <w:rsid w:val="00A54313"/>
    <w:rsid w:val="00A54743"/>
    <w:rsid w:val="00A55141"/>
    <w:rsid w:val="00A551E7"/>
    <w:rsid w:val="00A559F1"/>
    <w:rsid w:val="00A560CB"/>
    <w:rsid w:val="00A560DC"/>
    <w:rsid w:val="00A56220"/>
    <w:rsid w:val="00A5624A"/>
    <w:rsid w:val="00A5643D"/>
    <w:rsid w:val="00A56760"/>
    <w:rsid w:val="00A568B7"/>
    <w:rsid w:val="00A56C20"/>
    <w:rsid w:val="00A57872"/>
    <w:rsid w:val="00A5791A"/>
    <w:rsid w:val="00A6055F"/>
    <w:rsid w:val="00A60DA1"/>
    <w:rsid w:val="00A60E7C"/>
    <w:rsid w:val="00A60EC0"/>
    <w:rsid w:val="00A6294E"/>
    <w:rsid w:val="00A62D41"/>
    <w:rsid w:val="00A63705"/>
    <w:rsid w:val="00A63A1A"/>
    <w:rsid w:val="00A65172"/>
    <w:rsid w:val="00A65750"/>
    <w:rsid w:val="00A65819"/>
    <w:rsid w:val="00A65843"/>
    <w:rsid w:val="00A65A30"/>
    <w:rsid w:val="00A65DE9"/>
    <w:rsid w:val="00A65E38"/>
    <w:rsid w:val="00A6666F"/>
    <w:rsid w:val="00A66DFB"/>
    <w:rsid w:val="00A671D4"/>
    <w:rsid w:val="00A67251"/>
    <w:rsid w:val="00A67489"/>
    <w:rsid w:val="00A67695"/>
    <w:rsid w:val="00A7156A"/>
    <w:rsid w:val="00A71B36"/>
    <w:rsid w:val="00A72146"/>
    <w:rsid w:val="00A72F21"/>
    <w:rsid w:val="00A73C1D"/>
    <w:rsid w:val="00A73D1E"/>
    <w:rsid w:val="00A73DA4"/>
    <w:rsid w:val="00A73DC7"/>
    <w:rsid w:val="00A74A4A"/>
    <w:rsid w:val="00A74AB6"/>
    <w:rsid w:val="00A74FFC"/>
    <w:rsid w:val="00A75477"/>
    <w:rsid w:val="00A759A5"/>
    <w:rsid w:val="00A7640D"/>
    <w:rsid w:val="00A76A41"/>
    <w:rsid w:val="00A771E5"/>
    <w:rsid w:val="00A77DB5"/>
    <w:rsid w:val="00A80852"/>
    <w:rsid w:val="00A80B55"/>
    <w:rsid w:val="00A8123D"/>
    <w:rsid w:val="00A8133A"/>
    <w:rsid w:val="00A8160C"/>
    <w:rsid w:val="00A820C6"/>
    <w:rsid w:val="00A825F1"/>
    <w:rsid w:val="00A82ACF"/>
    <w:rsid w:val="00A82EFD"/>
    <w:rsid w:val="00A8358D"/>
    <w:rsid w:val="00A83CF4"/>
    <w:rsid w:val="00A83FE3"/>
    <w:rsid w:val="00A8406E"/>
    <w:rsid w:val="00A84620"/>
    <w:rsid w:val="00A84EFC"/>
    <w:rsid w:val="00A851FF"/>
    <w:rsid w:val="00A855CF"/>
    <w:rsid w:val="00A861E6"/>
    <w:rsid w:val="00A862DF"/>
    <w:rsid w:val="00A868FE"/>
    <w:rsid w:val="00A8695F"/>
    <w:rsid w:val="00A86BD9"/>
    <w:rsid w:val="00A870B8"/>
    <w:rsid w:val="00A871C4"/>
    <w:rsid w:val="00A8792A"/>
    <w:rsid w:val="00A90882"/>
    <w:rsid w:val="00A90A38"/>
    <w:rsid w:val="00A91330"/>
    <w:rsid w:val="00A91F32"/>
    <w:rsid w:val="00A92040"/>
    <w:rsid w:val="00A92148"/>
    <w:rsid w:val="00A92162"/>
    <w:rsid w:val="00A9233C"/>
    <w:rsid w:val="00A92E92"/>
    <w:rsid w:val="00A92EE3"/>
    <w:rsid w:val="00A93416"/>
    <w:rsid w:val="00A9379C"/>
    <w:rsid w:val="00A93AF4"/>
    <w:rsid w:val="00A93B89"/>
    <w:rsid w:val="00A9408A"/>
    <w:rsid w:val="00A9441A"/>
    <w:rsid w:val="00A95076"/>
    <w:rsid w:val="00A95388"/>
    <w:rsid w:val="00A95429"/>
    <w:rsid w:val="00A95484"/>
    <w:rsid w:val="00A95694"/>
    <w:rsid w:val="00A95DF5"/>
    <w:rsid w:val="00A95FDC"/>
    <w:rsid w:val="00A962F6"/>
    <w:rsid w:val="00A9689F"/>
    <w:rsid w:val="00A968ED"/>
    <w:rsid w:val="00A96E92"/>
    <w:rsid w:val="00A96F58"/>
    <w:rsid w:val="00A9780B"/>
    <w:rsid w:val="00A97C14"/>
    <w:rsid w:val="00A97DC4"/>
    <w:rsid w:val="00A97F80"/>
    <w:rsid w:val="00AA054C"/>
    <w:rsid w:val="00AA08B8"/>
    <w:rsid w:val="00AA0A15"/>
    <w:rsid w:val="00AA195E"/>
    <w:rsid w:val="00AA20BF"/>
    <w:rsid w:val="00AA22C7"/>
    <w:rsid w:val="00AA23E9"/>
    <w:rsid w:val="00AA34BB"/>
    <w:rsid w:val="00AA3E37"/>
    <w:rsid w:val="00AA45D5"/>
    <w:rsid w:val="00AA580C"/>
    <w:rsid w:val="00AA5BF5"/>
    <w:rsid w:val="00AA6DCC"/>
    <w:rsid w:val="00AA6E0C"/>
    <w:rsid w:val="00AA7457"/>
    <w:rsid w:val="00AA74AF"/>
    <w:rsid w:val="00AA767E"/>
    <w:rsid w:val="00AA7EC3"/>
    <w:rsid w:val="00AA7EFF"/>
    <w:rsid w:val="00AB0699"/>
    <w:rsid w:val="00AB0854"/>
    <w:rsid w:val="00AB0F60"/>
    <w:rsid w:val="00AB1C09"/>
    <w:rsid w:val="00AB27C8"/>
    <w:rsid w:val="00AB2A0B"/>
    <w:rsid w:val="00AB2B62"/>
    <w:rsid w:val="00AB2D47"/>
    <w:rsid w:val="00AB2F89"/>
    <w:rsid w:val="00AB346B"/>
    <w:rsid w:val="00AB48EB"/>
    <w:rsid w:val="00AB4F9A"/>
    <w:rsid w:val="00AB5739"/>
    <w:rsid w:val="00AB576C"/>
    <w:rsid w:val="00AB6033"/>
    <w:rsid w:val="00AB6B3B"/>
    <w:rsid w:val="00AB6C60"/>
    <w:rsid w:val="00AB6CB4"/>
    <w:rsid w:val="00AB6CFA"/>
    <w:rsid w:val="00AB6F3A"/>
    <w:rsid w:val="00AB767A"/>
    <w:rsid w:val="00AB7854"/>
    <w:rsid w:val="00AB7CDC"/>
    <w:rsid w:val="00AC01D8"/>
    <w:rsid w:val="00AC0236"/>
    <w:rsid w:val="00AC0572"/>
    <w:rsid w:val="00AC07D8"/>
    <w:rsid w:val="00AC0D30"/>
    <w:rsid w:val="00AC13B1"/>
    <w:rsid w:val="00AC1D5F"/>
    <w:rsid w:val="00AC33CB"/>
    <w:rsid w:val="00AC3795"/>
    <w:rsid w:val="00AC3DB0"/>
    <w:rsid w:val="00AC4104"/>
    <w:rsid w:val="00AC4138"/>
    <w:rsid w:val="00AC4530"/>
    <w:rsid w:val="00AC4560"/>
    <w:rsid w:val="00AC47C2"/>
    <w:rsid w:val="00AC49C6"/>
    <w:rsid w:val="00AC4A5D"/>
    <w:rsid w:val="00AC4D37"/>
    <w:rsid w:val="00AC4FF7"/>
    <w:rsid w:val="00AC63EB"/>
    <w:rsid w:val="00AC644B"/>
    <w:rsid w:val="00AC68E3"/>
    <w:rsid w:val="00AC6ED5"/>
    <w:rsid w:val="00AC7269"/>
    <w:rsid w:val="00AC7959"/>
    <w:rsid w:val="00AC7B34"/>
    <w:rsid w:val="00AC7CB9"/>
    <w:rsid w:val="00AD0446"/>
    <w:rsid w:val="00AD0CDD"/>
    <w:rsid w:val="00AD13E2"/>
    <w:rsid w:val="00AD1970"/>
    <w:rsid w:val="00AD1A28"/>
    <w:rsid w:val="00AD1CA0"/>
    <w:rsid w:val="00AD1D74"/>
    <w:rsid w:val="00AD1FAE"/>
    <w:rsid w:val="00AD23B3"/>
    <w:rsid w:val="00AD2508"/>
    <w:rsid w:val="00AD28F6"/>
    <w:rsid w:val="00AD29E4"/>
    <w:rsid w:val="00AD2AD3"/>
    <w:rsid w:val="00AD3CB0"/>
    <w:rsid w:val="00AD4250"/>
    <w:rsid w:val="00AD4CFB"/>
    <w:rsid w:val="00AD7083"/>
    <w:rsid w:val="00AD71F2"/>
    <w:rsid w:val="00AD721C"/>
    <w:rsid w:val="00AD756A"/>
    <w:rsid w:val="00AD79A0"/>
    <w:rsid w:val="00AD7D95"/>
    <w:rsid w:val="00AE04B6"/>
    <w:rsid w:val="00AE0792"/>
    <w:rsid w:val="00AE0B29"/>
    <w:rsid w:val="00AE0C16"/>
    <w:rsid w:val="00AE0EC3"/>
    <w:rsid w:val="00AE12A7"/>
    <w:rsid w:val="00AE18E7"/>
    <w:rsid w:val="00AE2293"/>
    <w:rsid w:val="00AE23B9"/>
    <w:rsid w:val="00AE252C"/>
    <w:rsid w:val="00AE28D7"/>
    <w:rsid w:val="00AE2981"/>
    <w:rsid w:val="00AE2A65"/>
    <w:rsid w:val="00AE4457"/>
    <w:rsid w:val="00AE4905"/>
    <w:rsid w:val="00AE4D99"/>
    <w:rsid w:val="00AE5D15"/>
    <w:rsid w:val="00AE629D"/>
    <w:rsid w:val="00AE6642"/>
    <w:rsid w:val="00AE6A7E"/>
    <w:rsid w:val="00AE70A2"/>
    <w:rsid w:val="00AE70F5"/>
    <w:rsid w:val="00AE79D0"/>
    <w:rsid w:val="00AF0005"/>
    <w:rsid w:val="00AF0247"/>
    <w:rsid w:val="00AF083B"/>
    <w:rsid w:val="00AF0A24"/>
    <w:rsid w:val="00AF0DF0"/>
    <w:rsid w:val="00AF1152"/>
    <w:rsid w:val="00AF12B3"/>
    <w:rsid w:val="00AF12E3"/>
    <w:rsid w:val="00AF15E3"/>
    <w:rsid w:val="00AF1697"/>
    <w:rsid w:val="00AF1A4B"/>
    <w:rsid w:val="00AF1A8E"/>
    <w:rsid w:val="00AF2335"/>
    <w:rsid w:val="00AF26F4"/>
    <w:rsid w:val="00AF2C2A"/>
    <w:rsid w:val="00AF2E32"/>
    <w:rsid w:val="00AF3ECC"/>
    <w:rsid w:val="00AF5BC7"/>
    <w:rsid w:val="00AF6407"/>
    <w:rsid w:val="00AF682A"/>
    <w:rsid w:val="00AF6989"/>
    <w:rsid w:val="00AF6F85"/>
    <w:rsid w:val="00AF7065"/>
    <w:rsid w:val="00AF766C"/>
    <w:rsid w:val="00AF7683"/>
    <w:rsid w:val="00AF7C85"/>
    <w:rsid w:val="00B00723"/>
    <w:rsid w:val="00B00A6B"/>
    <w:rsid w:val="00B00A8E"/>
    <w:rsid w:val="00B00B95"/>
    <w:rsid w:val="00B00DC3"/>
    <w:rsid w:val="00B011AC"/>
    <w:rsid w:val="00B0155B"/>
    <w:rsid w:val="00B0284A"/>
    <w:rsid w:val="00B03759"/>
    <w:rsid w:val="00B03D38"/>
    <w:rsid w:val="00B045FA"/>
    <w:rsid w:val="00B04BE8"/>
    <w:rsid w:val="00B04C5C"/>
    <w:rsid w:val="00B04DE8"/>
    <w:rsid w:val="00B0553F"/>
    <w:rsid w:val="00B0569D"/>
    <w:rsid w:val="00B059BF"/>
    <w:rsid w:val="00B05A0D"/>
    <w:rsid w:val="00B05A93"/>
    <w:rsid w:val="00B06411"/>
    <w:rsid w:val="00B064E4"/>
    <w:rsid w:val="00B06B0A"/>
    <w:rsid w:val="00B07059"/>
    <w:rsid w:val="00B070F9"/>
    <w:rsid w:val="00B073AD"/>
    <w:rsid w:val="00B078E4"/>
    <w:rsid w:val="00B07BFC"/>
    <w:rsid w:val="00B07D6F"/>
    <w:rsid w:val="00B10171"/>
    <w:rsid w:val="00B1030C"/>
    <w:rsid w:val="00B105B8"/>
    <w:rsid w:val="00B105CD"/>
    <w:rsid w:val="00B1115A"/>
    <w:rsid w:val="00B111BB"/>
    <w:rsid w:val="00B1145E"/>
    <w:rsid w:val="00B11525"/>
    <w:rsid w:val="00B11A9C"/>
    <w:rsid w:val="00B11B0E"/>
    <w:rsid w:val="00B11BB3"/>
    <w:rsid w:val="00B11D58"/>
    <w:rsid w:val="00B128DB"/>
    <w:rsid w:val="00B12B5D"/>
    <w:rsid w:val="00B1301F"/>
    <w:rsid w:val="00B13BF4"/>
    <w:rsid w:val="00B140C4"/>
    <w:rsid w:val="00B1451C"/>
    <w:rsid w:val="00B1460E"/>
    <w:rsid w:val="00B148D3"/>
    <w:rsid w:val="00B14B2C"/>
    <w:rsid w:val="00B14D11"/>
    <w:rsid w:val="00B153BA"/>
    <w:rsid w:val="00B15661"/>
    <w:rsid w:val="00B15ADB"/>
    <w:rsid w:val="00B161FB"/>
    <w:rsid w:val="00B1625E"/>
    <w:rsid w:val="00B1654B"/>
    <w:rsid w:val="00B1713D"/>
    <w:rsid w:val="00B1754A"/>
    <w:rsid w:val="00B176BC"/>
    <w:rsid w:val="00B177AE"/>
    <w:rsid w:val="00B17E32"/>
    <w:rsid w:val="00B2004A"/>
    <w:rsid w:val="00B20F55"/>
    <w:rsid w:val="00B20F5C"/>
    <w:rsid w:val="00B213D6"/>
    <w:rsid w:val="00B21408"/>
    <w:rsid w:val="00B217F8"/>
    <w:rsid w:val="00B2184D"/>
    <w:rsid w:val="00B21929"/>
    <w:rsid w:val="00B21A1C"/>
    <w:rsid w:val="00B2225E"/>
    <w:rsid w:val="00B223C9"/>
    <w:rsid w:val="00B224E9"/>
    <w:rsid w:val="00B23014"/>
    <w:rsid w:val="00B23489"/>
    <w:rsid w:val="00B237BF"/>
    <w:rsid w:val="00B23F92"/>
    <w:rsid w:val="00B24B88"/>
    <w:rsid w:val="00B24C9A"/>
    <w:rsid w:val="00B251B8"/>
    <w:rsid w:val="00B25B7A"/>
    <w:rsid w:val="00B25F1E"/>
    <w:rsid w:val="00B264F8"/>
    <w:rsid w:val="00B26682"/>
    <w:rsid w:val="00B266D6"/>
    <w:rsid w:val="00B2694A"/>
    <w:rsid w:val="00B26C94"/>
    <w:rsid w:val="00B26E91"/>
    <w:rsid w:val="00B26F53"/>
    <w:rsid w:val="00B270B2"/>
    <w:rsid w:val="00B27530"/>
    <w:rsid w:val="00B278E2"/>
    <w:rsid w:val="00B27B8D"/>
    <w:rsid w:val="00B27BDF"/>
    <w:rsid w:val="00B27E36"/>
    <w:rsid w:val="00B30862"/>
    <w:rsid w:val="00B3108E"/>
    <w:rsid w:val="00B312B8"/>
    <w:rsid w:val="00B31B29"/>
    <w:rsid w:val="00B31DBD"/>
    <w:rsid w:val="00B31E96"/>
    <w:rsid w:val="00B323F6"/>
    <w:rsid w:val="00B325B6"/>
    <w:rsid w:val="00B33277"/>
    <w:rsid w:val="00B33CAC"/>
    <w:rsid w:val="00B34769"/>
    <w:rsid w:val="00B34E07"/>
    <w:rsid w:val="00B34FA6"/>
    <w:rsid w:val="00B350FF"/>
    <w:rsid w:val="00B35162"/>
    <w:rsid w:val="00B3521C"/>
    <w:rsid w:val="00B3523A"/>
    <w:rsid w:val="00B35A13"/>
    <w:rsid w:val="00B35D14"/>
    <w:rsid w:val="00B3618A"/>
    <w:rsid w:val="00B36451"/>
    <w:rsid w:val="00B364FB"/>
    <w:rsid w:val="00B3723E"/>
    <w:rsid w:val="00B372B1"/>
    <w:rsid w:val="00B37B77"/>
    <w:rsid w:val="00B4037A"/>
    <w:rsid w:val="00B40507"/>
    <w:rsid w:val="00B405F7"/>
    <w:rsid w:val="00B417FB"/>
    <w:rsid w:val="00B419A8"/>
    <w:rsid w:val="00B41C6F"/>
    <w:rsid w:val="00B41FC4"/>
    <w:rsid w:val="00B420E3"/>
    <w:rsid w:val="00B423C0"/>
    <w:rsid w:val="00B428CE"/>
    <w:rsid w:val="00B42FE1"/>
    <w:rsid w:val="00B438EE"/>
    <w:rsid w:val="00B4400D"/>
    <w:rsid w:val="00B4408B"/>
    <w:rsid w:val="00B441BC"/>
    <w:rsid w:val="00B443F6"/>
    <w:rsid w:val="00B44443"/>
    <w:rsid w:val="00B4445E"/>
    <w:rsid w:val="00B448B8"/>
    <w:rsid w:val="00B4524A"/>
    <w:rsid w:val="00B454B8"/>
    <w:rsid w:val="00B45CF3"/>
    <w:rsid w:val="00B45ECF"/>
    <w:rsid w:val="00B46196"/>
    <w:rsid w:val="00B46294"/>
    <w:rsid w:val="00B46D05"/>
    <w:rsid w:val="00B46DE9"/>
    <w:rsid w:val="00B471A0"/>
    <w:rsid w:val="00B501DF"/>
    <w:rsid w:val="00B504E6"/>
    <w:rsid w:val="00B50616"/>
    <w:rsid w:val="00B50DE2"/>
    <w:rsid w:val="00B51302"/>
    <w:rsid w:val="00B51655"/>
    <w:rsid w:val="00B519FE"/>
    <w:rsid w:val="00B51CB0"/>
    <w:rsid w:val="00B51D24"/>
    <w:rsid w:val="00B52081"/>
    <w:rsid w:val="00B52808"/>
    <w:rsid w:val="00B52E5E"/>
    <w:rsid w:val="00B53C6D"/>
    <w:rsid w:val="00B53F54"/>
    <w:rsid w:val="00B53F6F"/>
    <w:rsid w:val="00B541AE"/>
    <w:rsid w:val="00B542A4"/>
    <w:rsid w:val="00B54500"/>
    <w:rsid w:val="00B547E7"/>
    <w:rsid w:val="00B5485C"/>
    <w:rsid w:val="00B54F1C"/>
    <w:rsid w:val="00B54F9C"/>
    <w:rsid w:val="00B55A0E"/>
    <w:rsid w:val="00B55E86"/>
    <w:rsid w:val="00B55F6E"/>
    <w:rsid w:val="00B5609B"/>
    <w:rsid w:val="00B572C1"/>
    <w:rsid w:val="00B573A2"/>
    <w:rsid w:val="00B5795B"/>
    <w:rsid w:val="00B57963"/>
    <w:rsid w:val="00B601EE"/>
    <w:rsid w:val="00B60201"/>
    <w:rsid w:val="00B60299"/>
    <w:rsid w:val="00B604AC"/>
    <w:rsid w:val="00B60C02"/>
    <w:rsid w:val="00B60E2A"/>
    <w:rsid w:val="00B6107C"/>
    <w:rsid w:val="00B610B2"/>
    <w:rsid w:val="00B612CE"/>
    <w:rsid w:val="00B612F7"/>
    <w:rsid w:val="00B616C9"/>
    <w:rsid w:val="00B61A15"/>
    <w:rsid w:val="00B61C86"/>
    <w:rsid w:val="00B61E88"/>
    <w:rsid w:val="00B620E2"/>
    <w:rsid w:val="00B6251C"/>
    <w:rsid w:val="00B63129"/>
    <w:rsid w:val="00B63237"/>
    <w:rsid w:val="00B63292"/>
    <w:rsid w:val="00B6360F"/>
    <w:rsid w:val="00B63650"/>
    <w:rsid w:val="00B63779"/>
    <w:rsid w:val="00B6388F"/>
    <w:rsid w:val="00B63A88"/>
    <w:rsid w:val="00B63CD3"/>
    <w:rsid w:val="00B641F2"/>
    <w:rsid w:val="00B64EBF"/>
    <w:rsid w:val="00B6528D"/>
    <w:rsid w:val="00B65A1F"/>
    <w:rsid w:val="00B6639F"/>
    <w:rsid w:val="00B66EED"/>
    <w:rsid w:val="00B6719F"/>
    <w:rsid w:val="00B671E0"/>
    <w:rsid w:val="00B67648"/>
    <w:rsid w:val="00B676F2"/>
    <w:rsid w:val="00B6779E"/>
    <w:rsid w:val="00B678AA"/>
    <w:rsid w:val="00B67A5B"/>
    <w:rsid w:val="00B67D56"/>
    <w:rsid w:val="00B700C4"/>
    <w:rsid w:val="00B701A5"/>
    <w:rsid w:val="00B70D05"/>
    <w:rsid w:val="00B70F07"/>
    <w:rsid w:val="00B71080"/>
    <w:rsid w:val="00B71694"/>
    <w:rsid w:val="00B719D2"/>
    <w:rsid w:val="00B71AB8"/>
    <w:rsid w:val="00B71F2C"/>
    <w:rsid w:val="00B71F67"/>
    <w:rsid w:val="00B723D7"/>
    <w:rsid w:val="00B72B53"/>
    <w:rsid w:val="00B72BFA"/>
    <w:rsid w:val="00B73353"/>
    <w:rsid w:val="00B73A95"/>
    <w:rsid w:val="00B73D95"/>
    <w:rsid w:val="00B74011"/>
    <w:rsid w:val="00B7433A"/>
    <w:rsid w:val="00B746BD"/>
    <w:rsid w:val="00B749A1"/>
    <w:rsid w:val="00B757D2"/>
    <w:rsid w:val="00B75A31"/>
    <w:rsid w:val="00B767D9"/>
    <w:rsid w:val="00B76EFE"/>
    <w:rsid w:val="00B77175"/>
    <w:rsid w:val="00B776CC"/>
    <w:rsid w:val="00B779FD"/>
    <w:rsid w:val="00B77AE6"/>
    <w:rsid w:val="00B77C99"/>
    <w:rsid w:val="00B80077"/>
    <w:rsid w:val="00B800FB"/>
    <w:rsid w:val="00B805A2"/>
    <w:rsid w:val="00B806BB"/>
    <w:rsid w:val="00B80801"/>
    <w:rsid w:val="00B80BAE"/>
    <w:rsid w:val="00B818D2"/>
    <w:rsid w:val="00B821B7"/>
    <w:rsid w:val="00B8241C"/>
    <w:rsid w:val="00B824FD"/>
    <w:rsid w:val="00B8259D"/>
    <w:rsid w:val="00B82CA4"/>
    <w:rsid w:val="00B835AC"/>
    <w:rsid w:val="00B835F1"/>
    <w:rsid w:val="00B8399A"/>
    <w:rsid w:val="00B83B30"/>
    <w:rsid w:val="00B84551"/>
    <w:rsid w:val="00B84707"/>
    <w:rsid w:val="00B84EAF"/>
    <w:rsid w:val="00B84F3F"/>
    <w:rsid w:val="00B85347"/>
    <w:rsid w:val="00B8550B"/>
    <w:rsid w:val="00B8560E"/>
    <w:rsid w:val="00B85744"/>
    <w:rsid w:val="00B85A2E"/>
    <w:rsid w:val="00B85E63"/>
    <w:rsid w:val="00B86808"/>
    <w:rsid w:val="00B868C2"/>
    <w:rsid w:val="00B86AA4"/>
    <w:rsid w:val="00B86BFC"/>
    <w:rsid w:val="00B86F55"/>
    <w:rsid w:val="00B87A0F"/>
    <w:rsid w:val="00B87A72"/>
    <w:rsid w:val="00B87CB6"/>
    <w:rsid w:val="00B87F57"/>
    <w:rsid w:val="00B9008B"/>
    <w:rsid w:val="00B900C9"/>
    <w:rsid w:val="00B903BC"/>
    <w:rsid w:val="00B908C2"/>
    <w:rsid w:val="00B90B76"/>
    <w:rsid w:val="00B912D0"/>
    <w:rsid w:val="00B91435"/>
    <w:rsid w:val="00B916CD"/>
    <w:rsid w:val="00B91A71"/>
    <w:rsid w:val="00B91C1B"/>
    <w:rsid w:val="00B923E8"/>
    <w:rsid w:val="00B928FE"/>
    <w:rsid w:val="00B92AAE"/>
    <w:rsid w:val="00B92B5C"/>
    <w:rsid w:val="00B936D3"/>
    <w:rsid w:val="00B94541"/>
    <w:rsid w:val="00B957F3"/>
    <w:rsid w:val="00B958A8"/>
    <w:rsid w:val="00B95916"/>
    <w:rsid w:val="00B95C6D"/>
    <w:rsid w:val="00B95D0E"/>
    <w:rsid w:val="00B95F18"/>
    <w:rsid w:val="00B9604E"/>
    <w:rsid w:val="00B968B3"/>
    <w:rsid w:val="00B96D40"/>
    <w:rsid w:val="00B96E21"/>
    <w:rsid w:val="00B9767C"/>
    <w:rsid w:val="00B97817"/>
    <w:rsid w:val="00B979EE"/>
    <w:rsid w:val="00B97ABC"/>
    <w:rsid w:val="00B97DBC"/>
    <w:rsid w:val="00BA068A"/>
    <w:rsid w:val="00BA11E2"/>
    <w:rsid w:val="00BA1B63"/>
    <w:rsid w:val="00BA1E3D"/>
    <w:rsid w:val="00BA1EA6"/>
    <w:rsid w:val="00BA2186"/>
    <w:rsid w:val="00BA259F"/>
    <w:rsid w:val="00BA298E"/>
    <w:rsid w:val="00BA2CA2"/>
    <w:rsid w:val="00BA2F96"/>
    <w:rsid w:val="00BA31F5"/>
    <w:rsid w:val="00BA3965"/>
    <w:rsid w:val="00BA3F5E"/>
    <w:rsid w:val="00BA4760"/>
    <w:rsid w:val="00BA4CBA"/>
    <w:rsid w:val="00BA521C"/>
    <w:rsid w:val="00BA5CD6"/>
    <w:rsid w:val="00BA5DEA"/>
    <w:rsid w:val="00BA5E27"/>
    <w:rsid w:val="00BA5E2D"/>
    <w:rsid w:val="00BA60CC"/>
    <w:rsid w:val="00BA6174"/>
    <w:rsid w:val="00BA6805"/>
    <w:rsid w:val="00BA70C9"/>
    <w:rsid w:val="00BA7153"/>
    <w:rsid w:val="00BA76B6"/>
    <w:rsid w:val="00BA77B1"/>
    <w:rsid w:val="00BA78FC"/>
    <w:rsid w:val="00BA7988"/>
    <w:rsid w:val="00BA7A15"/>
    <w:rsid w:val="00BA7C8C"/>
    <w:rsid w:val="00BB014B"/>
    <w:rsid w:val="00BB04A4"/>
    <w:rsid w:val="00BB09A0"/>
    <w:rsid w:val="00BB0DB3"/>
    <w:rsid w:val="00BB13D1"/>
    <w:rsid w:val="00BB13DB"/>
    <w:rsid w:val="00BB1C5F"/>
    <w:rsid w:val="00BB2189"/>
    <w:rsid w:val="00BB2DE8"/>
    <w:rsid w:val="00BB310D"/>
    <w:rsid w:val="00BB3143"/>
    <w:rsid w:val="00BB33E8"/>
    <w:rsid w:val="00BB33E9"/>
    <w:rsid w:val="00BB34B8"/>
    <w:rsid w:val="00BB3A0F"/>
    <w:rsid w:val="00BB3CDB"/>
    <w:rsid w:val="00BB4328"/>
    <w:rsid w:val="00BB43DD"/>
    <w:rsid w:val="00BB44FD"/>
    <w:rsid w:val="00BB4503"/>
    <w:rsid w:val="00BB4A53"/>
    <w:rsid w:val="00BB4C50"/>
    <w:rsid w:val="00BB52B9"/>
    <w:rsid w:val="00BB5665"/>
    <w:rsid w:val="00BB5719"/>
    <w:rsid w:val="00BB572F"/>
    <w:rsid w:val="00BB5993"/>
    <w:rsid w:val="00BB5A78"/>
    <w:rsid w:val="00BB5BDB"/>
    <w:rsid w:val="00BB5DA6"/>
    <w:rsid w:val="00BB6049"/>
    <w:rsid w:val="00BB6A8C"/>
    <w:rsid w:val="00BB6EB4"/>
    <w:rsid w:val="00BB75D2"/>
    <w:rsid w:val="00BC02C9"/>
    <w:rsid w:val="00BC084B"/>
    <w:rsid w:val="00BC0A36"/>
    <w:rsid w:val="00BC0B9E"/>
    <w:rsid w:val="00BC10E2"/>
    <w:rsid w:val="00BC10FD"/>
    <w:rsid w:val="00BC1780"/>
    <w:rsid w:val="00BC1880"/>
    <w:rsid w:val="00BC20E1"/>
    <w:rsid w:val="00BC214F"/>
    <w:rsid w:val="00BC2420"/>
    <w:rsid w:val="00BC24F3"/>
    <w:rsid w:val="00BC2804"/>
    <w:rsid w:val="00BC2A03"/>
    <w:rsid w:val="00BC3521"/>
    <w:rsid w:val="00BC37EF"/>
    <w:rsid w:val="00BC3CFA"/>
    <w:rsid w:val="00BC4363"/>
    <w:rsid w:val="00BC4435"/>
    <w:rsid w:val="00BC4607"/>
    <w:rsid w:val="00BC4668"/>
    <w:rsid w:val="00BC4BBD"/>
    <w:rsid w:val="00BC4C57"/>
    <w:rsid w:val="00BC537D"/>
    <w:rsid w:val="00BC5657"/>
    <w:rsid w:val="00BC5DB8"/>
    <w:rsid w:val="00BC5DF9"/>
    <w:rsid w:val="00BC6AD4"/>
    <w:rsid w:val="00BC6CE7"/>
    <w:rsid w:val="00BC6F46"/>
    <w:rsid w:val="00BC72FB"/>
    <w:rsid w:val="00BC7B0D"/>
    <w:rsid w:val="00BD01B4"/>
    <w:rsid w:val="00BD0338"/>
    <w:rsid w:val="00BD0593"/>
    <w:rsid w:val="00BD0871"/>
    <w:rsid w:val="00BD08D6"/>
    <w:rsid w:val="00BD0C3E"/>
    <w:rsid w:val="00BD1762"/>
    <w:rsid w:val="00BD2610"/>
    <w:rsid w:val="00BD2984"/>
    <w:rsid w:val="00BD3260"/>
    <w:rsid w:val="00BD3839"/>
    <w:rsid w:val="00BD3BB4"/>
    <w:rsid w:val="00BD3D68"/>
    <w:rsid w:val="00BD3DA4"/>
    <w:rsid w:val="00BD4154"/>
    <w:rsid w:val="00BD44E0"/>
    <w:rsid w:val="00BD451F"/>
    <w:rsid w:val="00BD457B"/>
    <w:rsid w:val="00BD4A4F"/>
    <w:rsid w:val="00BD52B9"/>
    <w:rsid w:val="00BD52F0"/>
    <w:rsid w:val="00BD6038"/>
    <w:rsid w:val="00BD626F"/>
    <w:rsid w:val="00BD62BA"/>
    <w:rsid w:val="00BD6431"/>
    <w:rsid w:val="00BD6566"/>
    <w:rsid w:val="00BD6A5B"/>
    <w:rsid w:val="00BD72F3"/>
    <w:rsid w:val="00BD7551"/>
    <w:rsid w:val="00BD7568"/>
    <w:rsid w:val="00BE04F6"/>
    <w:rsid w:val="00BE124D"/>
    <w:rsid w:val="00BE142C"/>
    <w:rsid w:val="00BE157F"/>
    <w:rsid w:val="00BE15D4"/>
    <w:rsid w:val="00BE320F"/>
    <w:rsid w:val="00BE37FA"/>
    <w:rsid w:val="00BE46C7"/>
    <w:rsid w:val="00BE47E6"/>
    <w:rsid w:val="00BE48A5"/>
    <w:rsid w:val="00BE499D"/>
    <w:rsid w:val="00BE4CBC"/>
    <w:rsid w:val="00BE4D5D"/>
    <w:rsid w:val="00BE5551"/>
    <w:rsid w:val="00BE5BA6"/>
    <w:rsid w:val="00BE67DB"/>
    <w:rsid w:val="00BE6C24"/>
    <w:rsid w:val="00BE6E35"/>
    <w:rsid w:val="00BE75F3"/>
    <w:rsid w:val="00BE77EC"/>
    <w:rsid w:val="00BE79E7"/>
    <w:rsid w:val="00BF0370"/>
    <w:rsid w:val="00BF0759"/>
    <w:rsid w:val="00BF16FC"/>
    <w:rsid w:val="00BF170A"/>
    <w:rsid w:val="00BF19EE"/>
    <w:rsid w:val="00BF1F95"/>
    <w:rsid w:val="00BF27D1"/>
    <w:rsid w:val="00BF29AB"/>
    <w:rsid w:val="00BF2BF7"/>
    <w:rsid w:val="00BF2C28"/>
    <w:rsid w:val="00BF33CD"/>
    <w:rsid w:val="00BF3948"/>
    <w:rsid w:val="00BF3F3F"/>
    <w:rsid w:val="00BF51B3"/>
    <w:rsid w:val="00BF5C4C"/>
    <w:rsid w:val="00BF6C8D"/>
    <w:rsid w:val="00BF7215"/>
    <w:rsid w:val="00BF77EF"/>
    <w:rsid w:val="00BF7FF4"/>
    <w:rsid w:val="00C00602"/>
    <w:rsid w:val="00C00936"/>
    <w:rsid w:val="00C009AF"/>
    <w:rsid w:val="00C02293"/>
    <w:rsid w:val="00C02374"/>
    <w:rsid w:val="00C02BCF"/>
    <w:rsid w:val="00C03336"/>
    <w:rsid w:val="00C034C8"/>
    <w:rsid w:val="00C03723"/>
    <w:rsid w:val="00C0422D"/>
    <w:rsid w:val="00C04312"/>
    <w:rsid w:val="00C057CE"/>
    <w:rsid w:val="00C058EB"/>
    <w:rsid w:val="00C05FF2"/>
    <w:rsid w:val="00C0634B"/>
    <w:rsid w:val="00C067C5"/>
    <w:rsid w:val="00C069B7"/>
    <w:rsid w:val="00C06D75"/>
    <w:rsid w:val="00C074F5"/>
    <w:rsid w:val="00C0779F"/>
    <w:rsid w:val="00C07AB7"/>
    <w:rsid w:val="00C07E33"/>
    <w:rsid w:val="00C10483"/>
    <w:rsid w:val="00C1072E"/>
    <w:rsid w:val="00C107ED"/>
    <w:rsid w:val="00C10823"/>
    <w:rsid w:val="00C10B95"/>
    <w:rsid w:val="00C10CA4"/>
    <w:rsid w:val="00C11516"/>
    <w:rsid w:val="00C11C69"/>
    <w:rsid w:val="00C11C8A"/>
    <w:rsid w:val="00C12482"/>
    <w:rsid w:val="00C12583"/>
    <w:rsid w:val="00C126AF"/>
    <w:rsid w:val="00C126C2"/>
    <w:rsid w:val="00C12940"/>
    <w:rsid w:val="00C12A67"/>
    <w:rsid w:val="00C130B2"/>
    <w:rsid w:val="00C13881"/>
    <w:rsid w:val="00C13D72"/>
    <w:rsid w:val="00C13D77"/>
    <w:rsid w:val="00C142CF"/>
    <w:rsid w:val="00C145B0"/>
    <w:rsid w:val="00C15071"/>
    <w:rsid w:val="00C15B94"/>
    <w:rsid w:val="00C15C19"/>
    <w:rsid w:val="00C15D63"/>
    <w:rsid w:val="00C15ECF"/>
    <w:rsid w:val="00C16760"/>
    <w:rsid w:val="00C16B26"/>
    <w:rsid w:val="00C16C2F"/>
    <w:rsid w:val="00C16EAD"/>
    <w:rsid w:val="00C1723E"/>
    <w:rsid w:val="00C17DC0"/>
    <w:rsid w:val="00C204CF"/>
    <w:rsid w:val="00C217A4"/>
    <w:rsid w:val="00C2219D"/>
    <w:rsid w:val="00C222B8"/>
    <w:rsid w:val="00C236C0"/>
    <w:rsid w:val="00C239F2"/>
    <w:rsid w:val="00C23A3B"/>
    <w:rsid w:val="00C23CB3"/>
    <w:rsid w:val="00C23DD8"/>
    <w:rsid w:val="00C23E10"/>
    <w:rsid w:val="00C259B5"/>
    <w:rsid w:val="00C2602F"/>
    <w:rsid w:val="00C260E6"/>
    <w:rsid w:val="00C263C8"/>
    <w:rsid w:val="00C26579"/>
    <w:rsid w:val="00C26DF8"/>
    <w:rsid w:val="00C2770A"/>
    <w:rsid w:val="00C309B7"/>
    <w:rsid w:val="00C30F13"/>
    <w:rsid w:val="00C318D1"/>
    <w:rsid w:val="00C3196C"/>
    <w:rsid w:val="00C31AA8"/>
    <w:rsid w:val="00C31CF7"/>
    <w:rsid w:val="00C32E39"/>
    <w:rsid w:val="00C32E56"/>
    <w:rsid w:val="00C32F88"/>
    <w:rsid w:val="00C33188"/>
    <w:rsid w:val="00C33564"/>
    <w:rsid w:val="00C33720"/>
    <w:rsid w:val="00C33951"/>
    <w:rsid w:val="00C33D21"/>
    <w:rsid w:val="00C33F36"/>
    <w:rsid w:val="00C34180"/>
    <w:rsid w:val="00C34725"/>
    <w:rsid w:val="00C34728"/>
    <w:rsid w:val="00C34D35"/>
    <w:rsid w:val="00C34FAD"/>
    <w:rsid w:val="00C35197"/>
    <w:rsid w:val="00C3719A"/>
    <w:rsid w:val="00C375D3"/>
    <w:rsid w:val="00C37AA3"/>
    <w:rsid w:val="00C37CFB"/>
    <w:rsid w:val="00C402DE"/>
    <w:rsid w:val="00C407AC"/>
    <w:rsid w:val="00C40AE7"/>
    <w:rsid w:val="00C40E45"/>
    <w:rsid w:val="00C418B2"/>
    <w:rsid w:val="00C41A40"/>
    <w:rsid w:val="00C41C34"/>
    <w:rsid w:val="00C41D65"/>
    <w:rsid w:val="00C4223C"/>
    <w:rsid w:val="00C42598"/>
    <w:rsid w:val="00C42672"/>
    <w:rsid w:val="00C42E9C"/>
    <w:rsid w:val="00C43222"/>
    <w:rsid w:val="00C436B5"/>
    <w:rsid w:val="00C4378E"/>
    <w:rsid w:val="00C44016"/>
    <w:rsid w:val="00C4430A"/>
    <w:rsid w:val="00C447B3"/>
    <w:rsid w:val="00C4484A"/>
    <w:rsid w:val="00C449F8"/>
    <w:rsid w:val="00C44CDB"/>
    <w:rsid w:val="00C450D6"/>
    <w:rsid w:val="00C45516"/>
    <w:rsid w:val="00C4564D"/>
    <w:rsid w:val="00C45BDF"/>
    <w:rsid w:val="00C46347"/>
    <w:rsid w:val="00C466A0"/>
    <w:rsid w:val="00C46B3B"/>
    <w:rsid w:val="00C46F2F"/>
    <w:rsid w:val="00C4735C"/>
    <w:rsid w:val="00C4738D"/>
    <w:rsid w:val="00C4739A"/>
    <w:rsid w:val="00C473EC"/>
    <w:rsid w:val="00C47506"/>
    <w:rsid w:val="00C4759D"/>
    <w:rsid w:val="00C475EC"/>
    <w:rsid w:val="00C47997"/>
    <w:rsid w:val="00C47D93"/>
    <w:rsid w:val="00C5001E"/>
    <w:rsid w:val="00C50749"/>
    <w:rsid w:val="00C50A45"/>
    <w:rsid w:val="00C50DF9"/>
    <w:rsid w:val="00C510C6"/>
    <w:rsid w:val="00C514D1"/>
    <w:rsid w:val="00C51697"/>
    <w:rsid w:val="00C51793"/>
    <w:rsid w:val="00C5230C"/>
    <w:rsid w:val="00C53921"/>
    <w:rsid w:val="00C53CD6"/>
    <w:rsid w:val="00C53E30"/>
    <w:rsid w:val="00C5453B"/>
    <w:rsid w:val="00C54BE5"/>
    <w:rsid w:val="00C54BF0"/>
    <w:rsid w:val="00C54FA3"/>
    <w:rsid w:val="00C55871"/>
    <w:rsid w:val="00C55A3E"/>
    <w:rsid w:val="00C563D7"/>
    <w:rsid w:val="00C578F2"/>
    <w:rsid w:val="00C57D3C"/>
    <w:rsid w:val="00C60625"/>
    <w:rsid w:val="00C606AF"/>
    <w:rsid w:val="00C613FB"/>
    <w:rsid w:val="00C6150A"/>
    <w:rsid w:val="00C61525"/>
    <w:rsid w:val="00C6185F"/>
    <w:rsid w:val="00C61CC9"/>
    <w:rsid w:val="00C624CC"/>
    <w:rsid w:val="00C625B5"/>
    <w:rsid w:val="00C6282B"/>
    <w:rsid w:val="00C6289B"/>
    <w:rsid w:val="00C62B86"/>
    <w:rsid w:val="00C62E67"/>
    <w:rsid w:val="00C63710"/>
    <w:rsid w:val="00C6397D"/>
    <w:rsid w:val="00C63D3B"/>
    <w:rsid w:val="00C63D72"/>
    <w:rsid w:val="00C63F3B"/>
    <w:rsid w:val="00C6436D"/>
    <w:rsid w:val="00C65D5F"/>
    <w:rsid w:val="00C66314"/>
    <w:rsid w:val="00C66338"/>
    <w:rsid w:val="00C66A2B"/>
    <w:rsid w:val="00C66DCD"/>
    <w:rsid w:val="00C67205"/>
    <w:rsid w:val="00C6777A"/>
    <w:rsid w:val="00C67AC3"/>
    <w:rsid w:val="00C704BC"/>
    <w:rsid w:val="00C70759"/>
    <w:rsid w:val="00C71030"/>
    <w:rsid w:val="00C714A8"/>
    <w:rsid w:val="00C71AA7"/>
    <w:rsid w:val="00C71F65"/>
    <w:rsid w:val="00C723AF"/>
    <w:rsid w:val="00C72715"/>
    <w:rsid w:val="00C72797"/>
    <w:rsid w:val="00C72B34"/>
    <w:rsid w:val="00C73044"/>
    <w:rsid w:val="00C73225"/>
    <w:rsid w:val="00C7332B"/>
    <w:rsid w:val="00C73A45"/>
    <w:rsid w:val="00C7501E"/>
    <w:rsid w:val="00C75ABD"/>
    <w:rsid w:val="00C75B72"/>
    <w:rsid w:val="00C75CBA"/>
    <w:rsid w:val="00C75DAD"/>
    <w:rsid w:val="00C75E76"/>
    <w:rsid w:val="00C75EC9"/>
    <w:rsid w:val="00C767EF"/>
    <w:rsid w:val="00C76882"/>
    <w:rsid w:val="00C76D91"/>
    <w:rsid w:val="00C774A9"/>
    <w:rsid w:val="00C77636"/>
    <w:rsid w:val="00C7766E"/>
    <w:rsid w:val="00C8074B"/>
    <w:rsid w:val="00C808C1"/>
    <w:rsid w:val="00C80C28"/>
    <w:rsid w:val="00C8114F"/>
    <w:rsid w:val="00C8126F"/>
    <w:rsid w:val="00C81653"/>
    <w:rsid w:val="00C81832"/>
    <w:rsid w:val="00C8189C"/>
    <w:rsid w:val="00C82457"/>
    <w:rsid w:val="00C82D43"/>
    <w:rsid w:val="00C834DD"/>
    <w:rsid w:val="00C83516"/>
    <w:rsid w:val="00C83DA2"/>
    <w:rsid w:val="00C84270"/>
    <w:rsid w:val="00C84B35"/>
    <w:rsid w:val="00C84BC5"/>
    <w:rsid w:val="00C84E23"/>
    <w:rsid w:val="00C85508"/>
    <w:rsid w:val="00C855A8"/>
    <w:rsid w:val="00C85C31"/>
    <w:rsid w:val="00C85E96"/>
    <w:rsid w:val="00C86BC6"/>
    <w:rsid w:val="00C8702A"/>
    <w:rsid w:val="00C871FC"/>
    <w:rsid w:val="00C90023"/>
    <w:rsid w:val="00C90371"/>
    <w:rsid w:val="00C904D7"/>
    <w:rsid w:val="00C90608"/>
    <w:rsid w:val="00C90D06"/>
    <w:rsid w:val="00C90EDF"/>
    <w:rsid w:val="00C91EA3"/>
    <w:rsid w:val="00C91EE7"/>
    <w:rsid w:val="00C92357"/>
    <w:rsid w:val="00C927F4"/>
    <w:rsid w:val="00C92E79"/>
    <w:rsid w:val="00C932CA"/>
    <w:rsid w:val="00C93552"/>
    <w:rsid w:val="00C9387B"/>
    <w:rsid w:val="00C93B48"/>
    <w:rsid w:val="00C94175"/>
    <w:rsid w:val="00C9427F"/>
    <w:rsid w:val="00C9428E"/>
    <w:rsid w:val="00C946A2"/>
    <w:rsid w:val="00C94EC0"/>
    <w:rsid w:val="00C97D38"/>
    <w:rsid w:val="00CA0681"/>
    <w:rsid w:val="00CA08E9"/>
    <w:rsid w:val="00CA1B46"/>
    <w:rsid w:val="00CA1CA2"/>
    <w:rsid w:val="00CA1F36"/>
    <w:rsid w:val="00CA273A"/>
    <w:rsid w:val="00CA2836"/>
    <w:rsid w:val="00CA30F8"/>
    <w:rsid w:val="00CA36BF"/>
    <w:rsid w:val="00CA3B90"/>
    <w:rsid w:val="00CA3E13"/>
    <w:rsid w:val="00CA3F67"/>
    <w:rsid w:val="00CA4B81"/>
    <w:rsid w:val="00CA4CA2"/>
    <w:rsid w:val="00CA50BC"/>
    <w:rsid w:val="00CA5313"/>
    <w:rsid w:val="00CA579F"/>
    <w:rsid w:val="00CA5BB0"/>
    <w:rsid w:val="00CA5BB3"/>
    <w:rsid w:val="00CA5F70"/>
    <w:rsid w:val="00CA6DE2"/>
    <w:rsid w:val="00CA6FB2"/>
    <w:rsid w:val="00CA6FFF"/>
    <w:rsid w:val="00CA73FC"/>
    <w:rsid w:val="00CA75EB"/>
    <w:rsid w:val="00CA767F"/>
    <w:rsid w:val="00CA7916"/>
    <w:rsid w:val="00CA7D67"/>
    <w:rsid w:val="00CB06F1"/>
    <w:rsid w:val="00CB0CFF"/>
    <w:rsid w:val="00CB1628"/>
    <w:rsid w:val="00CB1919"/>
    <w:rsid w:val="00CB1E14"/>
    <w:rsid w:val="00CB2383"/>
    <w:rsid w:val="00CB25D6"/>
    <w:rsid w:val="00CB274C"/>
    <w:rsid w:val="00CB2968"/>
    <w:rsid w:val="00CB2CB5"/>
    <w:rsid w:val="00CB2D21"/>
    <w:rsid w:val="00CB2D41"/>
    <w:rsid w:val="00CB3576"/>
    <w:rsid w:val="00CB378C"/>
    <w:rsid w:val="00CB38B5"/>
    <w:rsid w:val="00CB3C5C"/>
    <w:rsid w:val="00CB45CF"/>
    <w:rsid w:val="00CB59D4"/>
    <w:rsid w:val="00CB5AAD"/>
    <w:rsid w:val="00CB6301"/>
    <w:rsid w:val="00CB6850"/>
    <w:rsid w:val="00CB6861"/>
    <w:rsid w:val="00CB6E7B"/>
    <w:rsid w:val="00CB707D"/>
    <w:rsid w:val="00CB7159"/>
    <w:rsid w:val="00CB71B5"/>
    <w:rsid w:val="00CB786D"/>
    <w:rsid w:val="00CC043F"/>
    <w:rsid w:val="00CC0748"/>
    <w:rsid w:val="00CC078C"/>
    <w:rsid w:val="00CC09F4"/>
    <w:rsid w:val="00CC0A55"/>
    <w:rsid w:val="00CC1157"/>
    <w:rsid w:val="00CC1487"/>
    <w:rsid w:val="00CC1CD2"/>
    <w:rsid w:val="00CC213F"/>
    <w:rsid w:val="00CC25ED"/>
    <w:rsid w:val="00CC2794"/>
    <w:rsid w:val="00CC2D21"/>
    <w:rsid w:val="00CC30A2"/>
    <w:rsid w:val="00CC32B7"/>
    <w:rsid w:val="00CC362B"/>
    <w:rsid w:val="00CC4B4D"/>
    <w:rsid w:val="00CC514C"/>
    <w:rsid w:val="00CC56F9"/>
    <w:rsid w:val="00CC6706"/>
    <w:rsid w:val="00CC7323"/>
    <w:rsid w:val="00CC7895"/>
    <w:rsid w:val="00CD010E"/>
    <w:rsid w:val="00CD02BB"/>
    <w:rsid w:val="00CD07DA"/>
    <w:rsid w:val="00CD09D5"/>
    <w:rsid w:val="00CD0EFB"/>
    <w:rsid w:val="00CD1456"/>
    <w:rsid w:val="00CD1594"/>
    <w:rsid w:val="00CD1A16"/>
    <w:rsid w:val="00CD2006"/>
    <w:rsid w:val="00CD20E0"/>
    <w:rsid w:val="00CD2114"/>
    <w:rsid w:val="00CD237B"/>
    <w:rsid w:val="00CD24F9"/>
    <w:rsid w:val="00CD268C"/>
    <w:rsid w:val="00CD28AD"/>
    <w:rsid w:val="00CD2DD8"/>
    <w:rsid w:val="00CD34AA"/>
    <w:rsid w:val="00CD3AF0"/>
    <w:rsid w:val="00CD4171"/>
    <w:rsid w:val="00CD4B6D"/>
    <w:rsid w:val="00CD4C25"/>
    <w:rsid w:val="00CD51F2"/>
    <w:rsid w:val="00CD55F9"/>
    <w:rsid w:val="00CD57E3"/>
    <w:rsid w:val="00CD625C"/>
    <w:rsid w:val="00CD667C"/>
    <w:rsid w:val="00CD717C"/>
    <w:rsid w:val="00CD7229"/>
    <w:rsid w:val="00CD7F14"/>
    <w:rsid w:val="00CE0A11"/>
    <w:rsid w:val="00CE1294"/>
    <w:rsid w:val="00CE1547"/>
    <w:rsid w:val="00CE1965"/>
    <w:rsid w:val="00CE2140"/>
    <w:rsid w:val="00CE2389"/>
    <w:rsid w:val="00CE2BC4"/>
    <w:rsid w:val="00CE3789"/>
    <w:rsid w:val="00CE382B"/>
    <w:rsid w:val="00CE409D"/>
    <w:rsid w:val="00CE4164"/>
    <w:rsid w:val="00CE41D4"/>
    <w:rsid w:val="00CE43AD"/>
    <w:rsid w:val="00CE4465"/>
    <w:rsid w:val="00CE44D9"/>
    <w:rsid w:val="00CE4606"/>
    <w:rsid w:val="00CE4BF5"/>
    <w:rsid w:val="00CE4FC3"/>
    <w:rsid w:val="00CE53E5"/>
    <w:rsid w:val="00CE59CE"/>
    <w:rsid w:val="00CE5BFA"/>
    <w:rsid w:val="00CE60D1"/>
    <w:rsid w:val="00CE63D1"/>
    <w:rsid w:val="00CE6825"/>
    <w:rsid w:val="00CE69DC"/>
    <w:rsid w:val="00CE6C2E"/>
    <w:rsid w:val="00CE7153"/>
    <w:rsid w:val="00CE7187"/>
    <w:rsid w:val="00CE73FC"/>
    <w:rsid w:val="00CE740B"/>
    <w:rsid w:val="00CF022C"/>
    <w:rsid w:val="00CF0243"/>
    <w:rsid w:val="00CF07D1"/>
    <w:rsid w:val="00CF0B70"/>
    <w:rsid w:val="00CF0CE2"/>
    <w:rsid w:val="00CF163D"/>
    <w:rsid w:val="00CF166B"/>
    <w:rsid w:val="00CF16E0"/>
    <w:rsid w:val="00CF1A84"/>
    <w:rsid w:val="00CF2090"/>
    <w:rsid w:val="00CF2297"/>
    <w:rsid w:val="00CF27A3"/>
    <w:rsid w:val="00CF2B19"/>
    <w:rsid w:val="00CF3373"/>
    <w:rsid w:val="00CF39CD"/>
    <w:rsid w:val="00CF3A88"/>
    <w:rsid w:val="00CF3CCD"/>
    <w:rsid w:val="00CF3CF2"/>
    <w:rsid w:val="00CF3DF9"/>
    <w:rsid w:val="00CF3E71"/>
    <w:rsid w:val="00CF4035"/>
    <w:rsid w:val="00CF48A0"/>
    <w:rsid w:val="00CF4C43"/>
    <w:rsid w:val="00CF5840"/>
    <w:rsid w:val="00CF5B84"/>
    <w:rsid w:val="00CF5CD0"/>
    <w:rsid w:val="00CF64A8"/>
    <w:rsid w:val="00CF64CE"/>
    <w:rsid w:val="00CF70C5"/>
    <w:rsid w:val="00CF7466"/>
    <w:rsid w:val="00CF7634"/>
    <w:rsid w:val="00CF789D"/>
    <w:rsid w:val="00CF7C62"/>
    <w:rsid w:val="00CF7E1F"/>
    <w:rsid w:val="00CF7E7C"/>
    <w:rsid w:val="00D00086"/>
    <w:rsid w:val="00D0019D"/>
    <w:rsid w:val="00D003F1"/>
    <w:rsid w:val="00D008C7"/>
    <w:rsid w:val="00D01058"/>
    <w:rsid w:val="00D01169"/>
    <w:rsid w:val="00D01375"/>
    <w:rsid w:val="00D01440"/>
    <w:rsid w:val="00D01747"/>
    <w:rsid w:val="00D017D2"/>
    <w:rsid w:val="00D02AAA"/>
    <w:rsid w:val="00D02B34"/>
    <w:rsid w:val="00D02B58"/>
    <w:rsid w:val="00D02F02"/>
    <w:rsid w:val="00D03547"/>
    <w:rsid w:val="00D0371E"/>
    <w:rsid w:val="00D03757"/>
    <w:rsid w:val="00D03B76"/>
    <w:rsid w:val="00D03D7F"/>
    <w:rsid w:val="00D043FD"/>
    <w:rsid w:val="00D04951"/>
    <w:rsid w:val="00D049FE"/>
    <w:rsid w:val="00D04ECC"/>
    <w:rsid w:val="00D04FED"/>
    <w:rsid w:val="00D050AF"/>
    <w:rsid w:val="00D05217"/>
    <w:rsid w:val="00D0614F"/>
    <w:rsid w:val="00D061C7"/>
    <w:rsid w:val="00D064B6"/>
    <w:rsid w:val="00D06758"/>
    <w:rsid w:val="00D07692"/>
    <w:rsid w:val="00D078F8"/>
    <w:rsid w:val="00D1024A"/>
    <w:rsid w:val="00D10CD9"/>
    <w:rsid w:val="00D10F9F"/>
    <w:rsid w:val="00D11460"/>
    <w:rsid w:val="00D117D5"/>
    <w:rsid w:val="00D11B4F"/>
    <w:rsid w:val="00D1387B"/>
    <w:rsid w:val="00D13B7B"/>
    <w:rsid w:val="00D14311"/>
    <w:rsid w:val="00D14674"/>
    <w:rsid w:val="00D14B7E"/>
    <w:rsid w:val="00D14B86"/>
    <w:rsid w:val="00D14F48"/>
    <w:rsid w:val="00D1532F"/>
    <w:rsid w:val="00D157F4"/>
    <w:rsid w:val="00D15826"/>
    <w:rsid w:val="00D1587B"/>
    <w:rsid w:val="00D15C6E"/>
    <w:rsid w:val="00D15E5A"/>
    <w:rsid w:val="00D16356"/>
    <w:rsid w:val="00D1641C"/>
    <w:rsid w:val="00D167C4"/>
    <w:rsid w:val="00D167CE"/>
    <w:rsid w:val="00D16878"/>
    <w:rsid w:val="00D16CE4"/>
    <w:rsid w:val="00D16D93"/>
    <w:rsid w:val="00D1798E"/>
    <w:rsid w:val="00D17E03"/>
    <w:rsid w:val="00D2010B"/>
    <w:rsid w:val="00D202A3"/>
    <w:rsid w:val="00D2034B"/>
    <w:rsid w:val="00D207C7"/>
    <w:rsid w:val="00D22156"/>
    <w:rsid w:val="00D2271A"/>
    <w:rsid w:val="00D22C44"/>
    <w:rsid w:val="00D2342E"/>
    <w:rsid w:val="00D23800"/>
    <w:rsid w:val="00D2380E"/>
    <w:rsid w:val="00D23AAA"/>
    <w:rsid w:val="00D23C67"/>
    <w:rsid w:val="00D23EE6"/>
    <w:rsid w:val="00D23FD5"/>
    <w:rsid w:val="00D24497"/>
    <w:rsid w:val="00D24846"/>
    <w:rsid w:val="00D248A8"/>
    <w:rsid w:val="00D24CFE"/>
    <w:rsid w:val="00D25092"/>
    <w:rsid w:val="00D2534A"/>
    <w:rsid w:val="00D2545F"/>
    <w:rsid w:val="00D25B28"/>
    <w:rsid w:val="00D25E7D"/>
    <w:rsid w:val="00D268CA"/>
    <w:rsid w:val="00D26EFF"/>
    <w:rsid w:val="00D278E2"/>
    <w:rsid w:val="00D279AB"/>
    <w:rsid w:val="00D27BA8"/>
    <w:rsid w:val="00D27CDD"/>
    <w:rsid w:val="00D27D5F"/>
    <w:rsid w:val="00D27FD7"/>
    <w:rsid w:val="00D30841"/>
    <w:rsid w:val="00D30AB1"/>
    <w:rsid w:val="00D30AF9"/>
    <w:rsid w:val="00D30D2E"/>
    <w:rsid w:val="00D31690"/>
    <w:rsid w:val="00D316D1"/>
    <w:rsid w:val="00D316D9"/>
    <w:rsid w:val="00D31C07"/>
    <w:rsid w:val="00D324AB"/>
    <w:rsid w:val="00D32EDF"/>
    <w:rsid w:val="00D3319B"/>
    <w:rsid w:val="00D33291"/>
    <w:rsid w:val="00D3358D"/>
    <w:rsid w:val="00D33792"/>
    <w:rsid w:val="00D337A6"/>
    <w:rsid w:val="00D33AF4"/>
    <w:rsid w:val="00D3445B"/>
    <w:rsid w:val="00D34901"/>
    <w:rsid w:val="00D34D39"/>
    <w:rsid w:val="00D353FF"/>
    <w:rsid w:val="00D35415"/>
    <w:rsid w:val="00D354FA"/>
    <w:rsid w:val="00D35984"/>
    <w:rsid w:val="00D35B1D"/>
    <w:rsid w:val="00D35E1F"/>
    <w:rsid w:val="00D35F60"/>
    <w:rsid w:val="00D35FE9"/>
    <w:rsid w:val="00D36677"/>
    <w:rsid w:val="00D36678"/>
    <w:rsid w:val="00D36F11"/>
    <w:rsid w:val="00D3700C"/>
    <w:rsid w:val="00D3740E"/>
    <w:rsid w:val="00D3762F"/>
    <w:rsid w:val="00D37AB7"/>
    <w:rsid w:val="00D40034"/>
    <w:rsid w:val="00D40089"/>
    <w:rsid w:val="00D40520"/>
    <w:rsid w:val="00D407E0"/>
    <w:rsid w:val="00D4111D"/>
    <w:rsid w:val="00D41B28"/>
    <w:rsid w:val="00D41C65"/>
    <w:rsid w:val="00D41E47"/>
    <w:rsid w:val="00D41F9C"/>
    <w:rsid w:val="00D42462"/>
    <w:rsid w:val="00D427AF"/>
    <w:rsid w:val="00D42D13"/>
    <w:rsid w:val="00D42E8B"/>
    <w:rsid w:val="00D42F22"/>
    <w:rsid w:val="00D43422"/>
    <w:rsid w:val="00D43A62"/>
    <w:rsid w:val="00D43AF1"/>
    <w:rsid w:val="00D443BE"/>
    <w:rsid w:val="00D44E46"/>
    <w:rsid w:val="00D45741"/>
    <w:rsid w:val="00D45A9C"/>
    <w:rsid w:val="00D45FF6"/>
    <w:rsid w:val="00D4603B"/>
    <w:rsid w:val="00D468C0"/>
    <w:rsid w:val="00D46B31"/>
    <w:rsid w:val="00D46F97"/>
    <w:rsid w:val="00D47495"/>
    <w:rsid w:val="00D47B7F"/>
    <w:rsid w:val="00D47D8C"/>
    <w:rsid w:val="00D50132"/>
    <w:rsid w:val="00D505CB"/>
    <w:rsid w:val="00D50A8E"/>
    <w:rsid w:val="00D50C4C"/>
    <w:rsid w:val="00D50F0D"/>
    <w:rsid w:val="00D510C7"/>
    <w:rsid w:val="00D516EB"/>
    <w:rsid w:val="00D52836"/>
    <w:rsid w:val="00D52B60"/>
    <w:rsid w:val="00D52D16"/>
    <w:rsid w:val="00D537C0"/>
    <w:rsid w:val="00D5391A"/>
    <w:rsid w:val="00D549A8"/>
    <w:rsid w:val="00D54BB7"/>
    <w:rsid w:val="00D54BFD"/>
    <w:rsid w:val="00D54CA5"/>
    <w:rsid w:val="00D54EEC"/>
    <w:rsid w:val="00D5514F"/>
    <w:rsid w:val="00D55245"/>
    <w:rsid w:val="00D5539A"/>
    <w:rsid w:val="00D55455"/>
    <w:rsid w:val="00D554FB"/>
    <w:rsid w:val="00D555F2"/>
    <w:rsid w:val="00D55649"/>
    <w:rsid w:val="00D558F4"/>
    <w:rsid w:val="00D55991"/>
    <w:rsid w:val="00D55F76"/>
    <w:rsid w:val="00D562B9"/>
    <w:rsid w:val="00D56337"/>
    <w:rsid w:val="00D565A7"/>
    <w:rsid w:val="00D566C2"/>
    <w:rsid w:val="00D56B4D"/>
    <w:rsid w:val="00D575CF"/>
    <w:rsid w:val="00D57692"/>
    <w:rsid w:val="00D5786F"/>
    <w:rsid w:val="00D57B1C"/>
    <w:rsid w:val="00D57B6D"/>
    <w:rsid w:val="00D57BFE"/>
    <w:rsid w:val="00D57E0C"/>
    <w:rsid w:val="00D6047F"/>
    <w:rsid w:val="00D60BDE"/>
    <w:rsid w:val="00D60E3E"/>
    <w:rsid w:val="00D61C8B"/>
    <w:rsid w:val="00D61D97"/>
    <w:rsid w:val="00D62307"/>
    <w:rsid w:val="00D6264A"/>
    <w:rsid w:val="00D62BA7"/>
    <w:rsid w:val="00D6390A"/>
    <w:rsid w:val="00D63964"/>
    <w:rsid w:val="00D64482"/>
    <w:rsid w:val="00D644ED"/>
    <w:rsid w:val="00D64692"/>
    <w:rsid w:val="00D64CF2"/>
    <w:rsid w:val="00D64EB1"/>
    <w:rsid w:val="00D64FCA"/>
    <w:rsid w:val="00D653D6"/>
    <w:rsid w:val="00D66318"/>
    <w:rsid w:val="00D6701D"/>
    <w:rsid w:val="00D67191"/>
    <w:rsid w:val="00D671DA"/>
    <w:rsid w:val="00D672C8"/>
    <w:rsid w:val="00D67BDD"/>
    <w:rsid w:val="00D67D5E"/>
    <w:rsid w:val="00D70AA7"/>
    <w:rsid w:val="00D710C6"/>
    <w:rsid w:val="00D718EB"/>
    <w:rsid w:val="00D724BC"/>
    <w:rsid w:val="00D74109"/>
    <w:rsid w:val="00D7414A"/>
    <w:rsid w:val="00D745F3"/>
    <w:rsid w:val="00D74A6A"/>
    <w:rsid w:val="00D74C48"/>
    <w:rsid w:val="00D75406"/>
    <w:rsid w:val="00D75D2D"/>
    <w:rsid w:val="00D762CB"/>
    <w:rsid w:val="00D76318"/>
    <w:rsid w:val="00D765F1"/>
    <w:rsid w:val="00D76D3E"/>
    <w:rsid w:val="00D775A2"/>
    <w:rsid w:val="00D77F31"/>
    <w:rsid w:val="00D80296"/>
    <w:rsid w:val="00D80D6B"/>
    <w:rsid w:val="00D81141"/>
    <w:rsid w:val="00D812BD"/>
    <w:rsid w:val="00D81758"/>
    <w:rsid w:val="00D81B1B"/>
    <w:rsid w:val="00D81FDA"/>
    <w:rsid w:val="00D8227E"/>
    <w:rsid w:val="00D822FC"/>
    <w:rsid w:val="00D8234C"/>
    <w:rsid w:val="00D82A62"/>
    <w:rsid w:val="00D8344D"/>
    <w:rsid w:val="00D83588"/>
    <w:rsid w:val="00D840F5"/>
    <w:rsid w:val="00D85746"/>
    <w:rsid w:val="00D85984"/>
    <w:rsid w:val="00D861C5"/>
    <w:rsid w:val="00D86569"/>
    <w:rsid w:val="00D86653"/>
    <w:rsid w:val="00D8678A"/>
    <w:rsid w:val="00D86B62"/>
    <w:rsid w:val="00D86D64"/>
    <w:rsid w:val="00D86F46"/>
    <w:rsid w:val="00D873C0"/>
    <w:rsid w:val="00D87946"/>
    <w:rsid w:val="00D87ADE"/>
    <w:rsid w:val="00D900BB"/>
    <w:rsid w:val="00D90360"/>
    <w:rsid w:val="00D90411"/>
    <w:rsid w:val="00D90695"/>
    <w:rsid w:val="00D906D1"/>
    <w:rsid w:val="00D909DE"/>
    <w:rsid w:val="00D90D66"/>
    <w:rsid w:val="00D90E30"/>
    <w:rsid w:val="00D9109A"/>
    <w:rsid w:val="00D911AA"/>
    <w:rsid w:val="00D91393"/>
    <w:rsid w:val="00D92865"/>
    <w:rsid w:val="00D929D7"/>
    <w:rsid w:val="00D92A86"/>
    <w:rsid w:val="00D92BD4"/>
    <w:rsid w:val="00D92FC6"/>
    <w:rsid w:val="00D94967"/>
    <w:rsid w:val="00D94C94"/>
    <w:rsid w:val="00D94F92"/>
    <w:rsid w:val="00D95043"/>
    <w:rsid w:val="00D950E6"/>
    <w:rsid w:val="00D95CC9"/>
    <w:rsid w:val="00D96793"/>
    <w:rsid w:val="00D96E95"/>
    <w:rsid w:val="00D971DE"/>
    <w:rsid w:val="00D97F7F"/>
    <w:rsid w:val="00DA036D"/>
    <w:rsid w:val="00DA05DC"/>
    <w:rsid w:val="00DA0C40"/>
    <w:rsid w:val="00DA0D17"/>
    <w:rsid w:val="00DA15F3"/>
    <w:rsid w:val="00DA1650"/>
    <w:rsid w:val="00DA2659"/>
    <w:rsid w:val="00DA2844"/>
    <w:rsid w:val="00DA2AE0"/>
    <w:rsid w:val="00DA2F5F"/>
    <w:rsid w:val="00DA32DA"/>
    <w:rsid w:val="00DA3832"/>
    <w:rsid w:val="00DA39AD"/>
    <w:rsid w:val="00DA3AAD"/>
    <w:rsid w:val="00DA3EF1"/>
    <w:rsid w:val="00DA3F35"/>
    <w:rsid w:val="00DA4348"/>
    <w:rsid w:val="00DA4664"/>
    <w:rsid w:val="00DA4C8C"/>
    <w:rsid w:val="00DA50D8"/>
    <w:rsid w:val="00DA7748"/>
    <w:rsid w:val="00DB0AD7"/>
    <w:rsid w:val="00DB0DCE"/>
    <w:rsid w:val="00DB1098"/>
    <w:rsid w:val="00DB1171"/>
    <w:rsid w:val="00DB1241"/>
    <w:rsid w:val="00DB15CE"/>
    <w:rsid w:val="00DB16FC"/>
    <w:rsid w:val="00DB1931"/>
    <w:rsid w:val="00DB1977"/>
    <w:rsid w:val="00DB1C71"/>
    <w:rsid w:val="00DB1D34"/>
    <w:rsid w:val="00DB1FB7"/>
    <w:rsid w:val="00DB260B"/>
    <w:rsid w:val="00DB2694"/>
    <w:rsid w:val="00DB292A"/>
    <w:rsid w:val="00DB30E4"/>
    <w:rsid w:val="00DB31B0"/>
    <w:rsid w:val="00DB35D6"/>
    <w:rsid w:val="00DB373C"/>
    <w:rsid w:val="00DB3A2F"/>
    <w:rsid w:val="00DB3AC4"/>
    <w:rsid w:val="00DB4220"/>
    <w:rsid w:val="00DB45D7"/>
    <w:rsid w:val="00DB46E2"/>
    <w:rsid w:val="00DB4C3A"/>
    <w:rsid w:val="00DB5323"/>
    <w:rsid w:val="00DB5679"/>
    <w:rsid w:val="00DB5C79"/>
    <w:rsid w:val="00DB5CA6"/>
    <w:rsid w:val="00DB5E04"/>
    <w:rsid w:val="00DB6052"/>
    <w:rsid w:val="00DB6120"/>
    <w:rsid w:val="00DB6167"/>
    <w:rsid w:val="00DB66B6"/>
    <w:rsid w:val="00DB68EA"/>
    <w:rsid w:val="00DB6D3E"/>
    <w:rsid w:val="00DB7240"/>
    <w:rsid w:val="00DB7319"/>
    <w:rsid w:val="00DB7340"/>
    <w:rsid w:val="00DB78B1"/>
    <w:rsid w:val="00DB796B"/>
    <w:rsid w:val="00DB7B06"/>
    <w:rsid w:val="00DB7E60"/>
    <w:rsid w:val="00DC0488"/>
    <w:rsid w:val="00DC069D"/>
    <w:rsid w:val="00DC0D08"/>
    <w:rsid w:val="00DC17D2"/>
    <w:rsid w:val="00DC2072"/>
    <w:rsid w:val="00DC22FC"/>
    <w:rsid w:val="00DC265F"/>
    <w:rsid w:val="00DC39B7"/>
    <w:rsid w:val="00DC4BA7"/>
    <w:rsid w:val="00DC4C92"/>
    <w:rsid w:val="00DC4D5A"/>
    <w:rsid w:val="00DC4EF9"/>
    <w:rsid w:val="00DC51B1"/>
    <w:rsid w:val="00DC526D"/>
    <w:rsid w:val="00DC5463"/>
    <w:rsid w:val="00DC6A82"/>
    <w:rsid w:val="00DC6D68"/>
    <w:rsid w:val="00DC743A"/>
    <w:rsid w:val="00DC751B"/>
    <w:rsid w:val="00DC7904"/>
    <w:rsid w:val="00DC7D64"/>
    <w:rsid w:val="00DD02D2"/>
    <w:rsid w:val="00DD0BD3"/>
    <w:rsid w:val="00DD0CAF"/>
    <w:rsid w:val="00DD0F60"/>
    <w:rsid w:val="00DD1324"/>
    <w:rsid w:val="00DD1492"/>
    <w:rsid w:val="00DD170F"/>
    <w:rsid w:val="00DD1CE6"/>
    <w:rsid w:val="00DD216C"/>
    <w:rsid w:val="00DD238A"/>
    <w:rsid w:val="00DD271A"/>
    <w:rsid w:val="00DD2C60"/>
    <w:rsid w:val="00DD2E7E"/>
    <w:rsid w:val="00DD2F33"/>
    <w:rsid w:val="00DD33C5"/>
    <w:rsid w:val="00DD365A"/>
    <w:rsid w:val="00DD371D"/>
    <w:rsid w:val="00DD3805"/>
    <w:rsid w:val="00DD4183"/>
    <w:rsid w:val="00DD45E1"/>
    <w:rsid w:val="00DD460E"/>
    <w:rsid w:val="00DD4873"/>
    <w:rsid w:val="00DD4DA8"/>
    <w:rsid w:val="00DD4E5E"/>
    <w:rsid w:val="00DD4EBF"/>
    <w:rsid w:val="00DD4F2E"/>
    <w:rsid w:val="00DD4F8A"/>
    <w:rsid w:val="00DD50AC"/>
    <w:rsid w:val="00DD5A5B"/>
    <w:rsid w:val="00DD5CFF"/>
    <w:rsid w:val="00DD617B"/>
    <w:rsid w:val="00DD6509"/>
    <w:rsid w:val="00DD65D5"/>
    <w:rsid w:val="00DD6B17"/>
    <w:rsid w:val="00DD6B70"/>
    <w:rsid w:val="00DD6EBA"/>
    <w:rsid w:val="00DD723E"/>
    <w:rsid w:val="00DD79D3"/>
    <w:rsid w:val="00DD7D75"/>
    <w:rsid w:val="00DD7F01"/>
    <w:rsid w:val="00DE005A"/>
    <w:rsid w:val="00DE0160"/>
    <w:rsid w:val="00DE0266"/>
    <w:rsid w:val="00DE03A1"/>
    <w:rsid w:val="00DE0491"/>
    <w:rsid w:val="00DE0AF8"/>
    <w:rsid w:val="00DE0BF8"/>
    <w:rsid w:val="00DE1033"/>
    <w:rsid w:val="00DE10C4"/>
    <w:rsid w:val="00DE15AC"/>
    <w:rsid w:val="00DE170D"/>
    <w:rsid w:val="00DE1883"/>
    <w:rsid w:val="00DE1C33"/>
    <w:rsid w:val="00DE1DC9"/>
    <w:rsid w:val="00DE26B1"/>
    <w:rsid w:val="00DE2F18"/>
    <w:rsid w:val="00DE2F87"/>
    <w:rsid w:val="00DE3503"/>
    <w:rsid w:val="00DE3960"/>
    <w:rsid w:val="00DE3D5E"/>
    <w:rsid w:val="00DE3E55"/>
    <w:rsid w:val="00DE3FEB"/>
    <w:rsid w:val="00DE493D"/>
    <w:rsid w:val="00DE4961"/>
    <w:rsid w:val="00DE4F36"/>
    <w:rsid w:val="00DE4FDF"/>
    <w:rsid w:val="00DE50D7"/>
    <w:rsid w:val="00DE560D"/>
    <w:rsid w:val="00DE606D"/>
    <w:rsid w:val="00DE62CC"/>
    <w:rsid w:val="00DE6329"/>
    <w:rsid w:val="00DE6688"/>
    <w:rsid w:val="00DE6D0D"/>
    <w:rsid w:val="00DE7FBE"/>
    <w:rsid w:val="00DF006A"/>
    <w:rsid w:val="00DF08E7"/>
    <w:rsid w:val="00DF093A"/>
    <w:rsid w:val="00DF09E6"/>
    <w:rsid w:val="00DF0E55"/>
    <w:rsid w:val="00DF113B"/>
    <w:rsid w:val="00DF1F43"/>
    <w:rsid w:val="00DF20DF"/>
    <w:rsid w:val="00DF2E1F"/>
    <w:rsid w:val="00DF33BD"/>
    <w:rsid w:val="00DF33D3"/>
    <w:rsid w:val="00DF34A7"/>
    <w:rsid w:val="00DF3E33"/>
    <w:rsid w:val="00DF4556"/>
    <w:rsid w:val="00DF4878"/>
    <w:rsid w:val="00DF5A25"/>
    <w:rsid w:val="00DF639A"/>
    <w:rsid w:val="00DF6C43"/>
    <w:rsid w:val="00DF72FA"/>
    <w:rsid w:val="00DF73D6"/>
    <w:rsid w:val="00DF73EC"/>
    <w:rsid w:val="00DF768F"/>
    <w:rsid w:val="00DF7895"/>
    <w:rsid w:val="00DF7F24"/>
    <w:rsid w:val="00E0090E"/>
    <w:rsid w:val="00E00CFB"/>
    <w:rsid w:val="00E01054"/>
    <w:rsid w:val="00E011CB"/>
    <w:rsid w:val="00E013EE"/>
    <w:rsid w:val="00E022CA"/>
    <w:rsid w:val="00E027D7"/>
    <w:rsid w:val="00E034D0"/>
    <w:rsid w:val="00E03A49"/>
    <w:rsid w:val="00E03C59"/>
    <w:rsid w:val="00E04D64"/>
    <w:rsid w:val="00E054D1"/>
    <w:rsid w:val="00E056D1"/>
    <w:rsid w:val="00E058E2"/>
    <w:rsid w:val="00E05AC1"/>
    <w:rsid w:val="00E06270"/>
    <w:rsid w:val="00E06471"/>
    <w:rsid w:val="00E06564"/>
    <w:rsid w:val="00E06A5F"/>
    <w:rsid w:val="00E070EF"/>
    <w:rsid w:val="00E078EF"/>
    <w:rsid w:val="00E07BAA"/>
    <w:rsid w:val="00E1000E"/>
    <w:rsid w:val="00E1021E"/>
    <w:rsid w:val="00E102FC"/>
    <w:rsid w:val="00E108CD"/>
    <w:rsid w:val="00E10A0B"/>
    <w:rsid w:val="00E10D85"/>
    <w:rsid w:val="00E10E83"/>
    <w:rsid w:val="00E11056"/>
    <w:rsid w:val="00E11217"/>
    <w:rsid w:val="00E11421"/>
    <w:rsid w:val="00E11FB5"/>
    <w:rsid w:val="00E126CD"/>
    <w:rsid w:val="00E12732"/>
    <w:rsid w:val="00E12951"/>
    <w:rsid w:val="00E12D56"/>
    <w:rsid w:val="00E133D0"/>
    <w:rsid w:val="00E134F9"/>
    <w:rsid w:val="00E13BB6"/>
    <w:rsid w:val="00E13E60"/>
    <w:rsid w:val="00E13FF1"/>
    <w:rsid w:val="00E15409"/>
    <w:rsid w:val="00E1551B"/>
    <w:rsid w:val="00E15710"/>
    <w:rsid w:val="00E15B40"/>
    <w:rsid w:val="00E15D6B"/>
    <w:rsid w:val="00E173A6"/>
    <w:rsid w:val="00E177B1"/>
    <w:rsid w:val="00E17B35"/>
    <w:rsid w:val="00E17D88"/>
    <w:rsid w:val="00E20186"/>
    <w:rsid w:val="00E20AF7"/>
    <w:rsid w:val="00E20BCB"/>
    <w:rsid w:val="00E20C33"/>
    <w:rsid w:val="00E20C95"/>
    <w:rsid w:val="00E20D97"/>
    <w:rsid w:val="00E213FE"/>
    <w:rsid w:val="00E215BD"/>
    <w:rsid w:val="00E21C67"/>
    <w:rsid w:val="00E224C6"/>
    <w:rsid w:val="00E2274E"/>
    <w:rsid w:val="00E228B1"/>
    <w:rsid w:val="00E228D9"/>
    <w:rsid w:val="00E22901"/>
    <w:rsid w:val="00E2298B"/>
    <w:rsid w:val="00E23796"/>
    <w:rsid w:val="00E23A6A"/>
    <w:rsid w:val="00E242AB"/>
    <w:rsid w:val="00E24FCC"/>
    <w:rsid w:val="00E2537C"/>
    <w:rsid w:val="00E25575"/>
    <w:rsid w:val="00E25596"/>
    <w:rsid w:val="00E25852"/>
    <w:rsid w:val="00E259CA"/>
    <w:rsid w:val="00E25F38"/>
    <w:rsid w:val="00E261A0"/>
    <w:rsid w:val="00E2623A"/>
    <w:rsid w:val="00E26897"/>
    <w:rsid w:val="00E26AA5"/>
    <w:rsid w:val="00E26D8E"/>
    <w:rsid w:val="00E26DCD"/>
    <w:rsid w:val="00E275FC"/>
    <w:rsid w:val="00E27977"/>
    <w:rsid w:val="00E27A51"/>
    <w:rsid w:val="00E27C01"/>
    <w:rsid w:val="00E3033D"/>
    <w:rsid w:val="00E30389"/>
    <w:rsid w:val="00E30D1B"/>
    <w:rsid w:val="00E311A7"/>
    <w:rsid w:val="00E31362"/>
    <w:rsid w:val="00E31372"/>
    <w:rsid w:val="00E32462"/>
    <w:rsid w:val="00E3261F"/>
    <w:rsid w:val="00E32A5B"/>
    <w:rsid w:val="00E32CC4"/>
    <w:rsid w:val="00E32F4C"/>
    <w:rsid w:val="00E330D1"/>
    <w:rsid w:val="00E3349E"/>
    <w:rsid w:val="00E33513"/>
    <w:rsid w:val="00E338E4"/>
    <w:rsid w:val="00E33ACD"/>
    <w:rsid w:val="00E33B71"/>
    <w:rsid w:val="00E33D4D"/>
    <w:rsid w:val="00E34279"/>
    <w:rsid w:val="00E34B69"/>
    <w:rsid w:val="00E34B8C"/>
    <w:rsid w:val="00E34F16"/>
    <w:rsid w:val="00E35155"/>
    <w:rsid w:val="00E359C8"/>
    <w:rsid w:val="00E35FC6"/>
    <w:rsid w:val="00E363B7"/>
    <w:rsid w:val="00E367A3"/>
    <w:rsid w:val="00E36E6C"/>
    <w:rsid w:val="00E370E1"/>
    <w:rsid w:val="00E370F8"/>
    <w:rsid w:val="00E374C0"/>
    <w:rsid w:val="00E4041C"/>
    <w:rsid w:val="00E40C06"/>
    <w:rsid w:val="00E4119A"/>
    <w:rsid w:val="00E4131D"/>
    <w:rsid w:val="00E41504"/>
    <w:rsid w:val="00E41661"/>
    <w:rsid w:val="00E41BD0"/>
    <w:rsid w:val="00E41D41"/>
    <w:rsid w:val="00E41FC3"/>
    <w:rsid w:val="00E433BA"/>
    <w:rsid w:val="00E43516"/>
    <w:rsid w:val="00E43678"/>
    <w:rsid w:val="00E43FA4"/>
    <w:rsid w:val="00E440E5"/>
    <w:rsid w:val="00E4471A"/>
    <w:rsid w:val="00E44F34"/>
    <w:rsid w:val="00E4508C"/>
    <w:rsid w:val="00E450D9"/>
    <w:rsid w:val="00E451BE"/>
    <w:rsid w:val="00E457ED"/>
    <w:rsid w:val="00E45B19"/>
    <w:rsid w:val="00E462B0"/>
    <w:rsid w:val="00E465E6"/>
    <w:rsid w:val="00E4677B"/>
    <w:rsid w:val="00E46B99"/>
    <w:rsid w:val="00E46CED"/>
    <w:rsid w:val="00E46FC7"/>
    <w:rsid w:val="00E4737C"/>
    <w:rsid w:val="00E50E51"/>
    <w:rsid w:val="00E510CA"/>
    <w:rsid w:val="00E5172B"/>
    <w:rsid w:val="00E51815"/>
    <w:rsid w:val="00E51A00"/>
    <w:rsid w:val="00E538D9"/>
    <w:rsid w:val="00E53CEA"/>
    <w:rsid w:val="00E53F7A"/>
    <w:rsid w:val="00E54A45"/>
    <w:rsid w:val="00E54BCB"/>
    <w:rsid w:val="00E555D9"/>
    <w:rsid w:val="00E55639"/>
    <w:rsid w:val="00E557E9"/>
    <w:rsid w:val="00E56002"/>
    <w:rsid w:val="00E56234"/>
    <w:rsid w:val="00E562BC"/>
    <w:rsid w:val="00E56ADF"/>
    <w:rsid w:val="00E57413"/>
    <w:rsid w:val="00E57417"/>
    <w:rsid w:val="00E60233"/>
    <w:rsid w:val="00E6098C"/>
    <w:rsid w:val="00E60AB0"/>
    <w:rsid w:val="00E60DC8"/>
    <w:rsid w:val="00E61A79"/>
    <w:rsid w:val="00E61B3C"/>
    <w:rsid w:val="00E61D4F"/>
    <w:rsid w:val="00E61F20"/>
    <w:rsid w:val="00E62C6B"/>
    <w:rsid w:val="00E62D3C"/>
    <w:rsid w:val="00E62F39"/>
    <w:rsid w:val="00E63047"/>
    <w:rsid w:val="00E639A8"/>
    <w:rsid w:val="00E639C8"/>
    <w:rsid w:val="00E63D90"/>
    <w:rsid w:val="00E63DD9"/>
    <w:rsid w:val="00E64734"/>
    <w:rsid w:val="00E65A6B"/>
    <w:rsid w:val="00E65CD7"/>
    <w:rsid w:val="00E65FFB"/>
    <w:rsid w:val="00E6668B"/>
    <w:rsid w:val="00E66F76"/>
    <w:rsid w:val="00E67198"/>
    <w:rsid w:val="00E6722E"/>
    <w:rsid w:val="00E674B6"/>
    <w:rsid w:val="00E679C4"/>
    <w:rsid w:val="00E67EBC"/>
    <w:rsid w:val="00E700BB"/>
    <w:rsid w:val="00E713B0"/>
    <w:rsid w:val="00E7160D"/>
    <w:rsid w:val="00E71E7E"/>
    <w:rsid w:val="00E725C6"/>
    <w:rsid w:val="00E72682"/>
    <w:rsid w:val="00E72AE2"/>
    <w:rsid w:val="00E72FC6"/>
    <w:rsid w:val="00E73143"/>
    <w:rsid w:val="00E735B5"/>
    <w:rsid w:val="00E7386B"/>
    <w:rsid w:val="00E73B62"/>
    <w:rsid w:val="00E73C04"/>
    <w:rsid w:val="00E747F4"/>
    <w:rsid w:val="00E7556C"/>
    <w:rsid w:val="00E75A65"/>
    <w:rsid w:val="00E75BDA"/>
    <w:rsid w:val="00E76714"/>
    <w:rsid w:val="00E76E36"/>
    <w:rsid w:val="00E77770"/>
    <w:rsid w:val="00E77881"/>
    <w:rsid w:val="00E77C52"/>
    <w:rsid w:val="00E80CCB"/>
    <w:rsid w:val="00E80D88"/>
    <w:rsid w:val="00E80F9A"/>
    <w:rsid w:val="00E819A2"/>
    <w:rsid w:val="00E81F05"/>
    <w:rsid w:val="00E822ED"/>
    <w:rsid w:val="00E824FF"/>
    <w:rsid w:val="00E827FA"/>
    <w:rsid w:val="00E82802"/>
    <w:rsid w:val="00E829ED"/>
    <w:rsid w:val="00E82AE4"/>
    <w:rsid w:val="00E82C5E"/>
    <w:rsid w:val="00E82ED9"/>
    <w:rsid w:val="00E83AE7"/>
    <w:rsid w:val="00E83CD1"/>
    <w:rsid w:val="00E83D19"/>
    <w:rsid w:val="00E84633"/>
    <w:rsid w:val="00E846C1"/>
    <w:rsid w:val="00E84DF8"/>
    <w:rsid w:val="00E85093"/>
    <w:rsid w:val="00E85247"/>
    <w:rsid w:val="00E85B3E"/>
    <w:rsid w:val="00E85F45"/>
    <w:rsid w:val="00E87771"/>
    <w:rsid w:val="00E8777C"/>
    <w:rsid w:val="00E8782D"/>
    <w:rsid w:val="00E8784C"/>
    <w:rsid w:val="00E87B1A"/>
    <w:rsid w:val="00E87ED0"/>
    <w:rsid w:val="00E90D68"/>
    <w:rsid w:val="00E9108E"/>
    <w:rsid w:val="00E913B9"/>
    <w:rsid w:val="00E917DA"/>
    <w:rsid w:val="00E91942"/>
    <w:rsid w:val="00E92AC5"/>
    <w:rsid w:val="00E93CAB"/>
    <w:rsid w:val="00E93E0F"/>
    <w:rsid w:val="00E93E3A"/>
    <w:rsid w:val="00E94C58"/>
    <w:rsid w:val="00E94F8D"/>
    <w:rsid w:val="00E955EE"/>
    <w:rsid w:val="00E957BA"/>
    <w:rsid w:val="00E95AF8"/>
    <w:rsid w:val="00E95C45"/>
    <w:rsid w:val="00E96454"/>
    <w:rsid w:val="00E96667"/>
    <w:rsid w:val="00E966C0"/>
    <w:rsid w:val="00E968B1"/>
    <w:rsid w:val="00E97A09"/>
    <w:rsid w:val="00E97A31"/>
    <w:rsid w:val="00E97D75"/>
    <w:rsid w:val="00EA04E9"/>
    <w:rsid w:val="00EA0887"/>
    <w:rsid w:val="00EA1C0E"/>
    <w:rsid w:val="00EA1C6B"/>
    <w:rsid w:val="00EA2353"/>
    <w:rsid w:val="00EA2C58"/>
    <w:rsid w:val="00EA2EFF"/>
    <w:rsid w:val="00EA3218"/>
    <w:rsid w:val="00EA3AAB"/>
    <w:rsid w:val="00EA3B0C"/>
    <w:rsid w:val="00EA3E35"/>
    <w:rsid w:val="00EA40EE"/>
    <w:rsid w:val="00EA467C"/>
    <w:rsid w:val="00EA4723"/>
    <w:rsid w:val="00EA499F"/>
    <w:rsid w:val="00EA4CF1"/>
    <w:rsid w:val="00EA4DE6"/>
    <w:rsid w:val="00EA5708"/>
    <w:rsid w:val="00EA57CA"/>
    <w:rsid w:val="00EA6362"/>
    <w:rsid w:val="00EA63AE"/>
    <w:rsid w:val="00EA6F22"/>
    <w:rsid w:val="00EA7119"/>
    <w:rsid w:val="00EA7270"/>
    <w:rsid w:val="00EA7A15"/>
    <w:rsid w:val="00EB010E"/>
    <w:rsid w:val="00EB0134"/>
    <w:rsid w:val="00EB03B9"/>
    <w:rsid w:val="00EB088D"/>
    <w:rsid w:val="00EB08B5"/>
    <w:rsid w:val="00EB08BA"/>
    <w:rsid w:val="00EB1868"/>
    <w:rsid w:val="00EB198A"/>
    <w:rsid w:val="00EB1A7D"/>
    <w:rsid w:val="00EB1A7F"/>
    <w:rsid w:val="00EB1F86"/>
    <w:rsid w:val="00EB236A"/>
    <w:rsid w:val="00EB299A"/>
    <w:rsid w:val="00EB3686"/>
    <w:rsid w:val="00EB3B3F"/>
    <w:rsid w:val="00EB45A7"/>
    <w:rsid w:val="00EB4932"/>
    <w:rsid w:val="00EB4CE0"/>
    <w:rsid w:val="00EB4FC0"/>
    <w:rsid w:val="00EB53D7"/>
    <w:rsid w:val="00EB5703"/>
    <w:rsid w:val="00EB57F2"/>
    <w:rsid w:val="00EB5C72"/>
    <w:rsid w:val="00EB6254"/>
    <w:rsid w:val="00EB6A5F"/>
    <w:rsid w:val="00EB73EC"/>
    <w:rsid w:val="00EB7A5B"/>
    <w:rsid w:val="00EC02FC"/>
    <w:rsid w:val="00EC051C"/>
    <w:rsid w:val="00EC0A69"/>
    <w:rsid w:val="00EC0C81"/>
    <w:rsid w:val="00EC1E9E"/>
    <w:rsid w:val="00EC2184"/>
    <w:rsid w:val="00EC221C"/>
    <w:rsid w:val="00EC261E"/>
    <w:rsid w:val="00EC2815"/>
    <w:rsid w:val="00EC2AE3"/>
    <w:rsid w:val="00EC3BB0"/>
    <w:rsid w:val="00EC3F59"/>
    <w:rsid w:val="00EC4278"/>
    <w:rsid w:val="00EC4653"/>
    <w:rsid w:val="00EC4DE7"/>
    <w:rsid w:val="00EC4DF3"/>
    <w:rsid w:val="00EC5306"/>
    <w:rsid w:val="00EC5568"/>
    <w:rsid w:val="00EC5759"/>
    <w:rsid w:val="00EC5AD3"/>
    <w:rsid w:val="00EC5BF7"/>
    <w:rsid w:val="00EC63E8"/>
    <w:rsid w:val="00EC676E"/>
    <w:rsid w:val="00EC681B"/>
    <w:rsid w:val="00EC72C4"/>
    <w:rsid w:val="00EC73DE"/>
    <w:rsid w:val="00ED07DE"/>
    <w:rsid w:val="00ED0859"/>
    <w:rsid w:val="00ED08E6"/>
    <w:rsid w:val="00ED0BAC"/>
    <w:rsid w:val="00ED1AAE"/>
    <w:rsid w:val="00ED1B21"/>
    <w:rsid w:val="00ED1E98"/>
    <w:rsid w:val="00ED2309"/>
    <w:rsid w:val="00ED23CE"/>
    <w:rsid w:val="00ED2557"/>
    <w:rsid w:val="00ED280F"/>
    <w:rsid w:val="00ED2A5D"/>
    <w:rsid w:val="00ED2E16"/>
    <w:rsid w:val="00ED3200"/>
    <w:rsid w:val="00ED3549"/>
    <w:rsid w:val="00ED3691"/>
    <w:rsid w:val="00ED3C01"/>
    <w:rsid w:val="00ED4471"/>
    <w:rsid w:val="00ED46CE"/>
    <w:rsid w:val="00ED49D4"/>
    <w:rsid w:val="00ED4C98"/>
    <w:rsid w:val="00ED50FD"/>
    <w:rsid w:val="00ED5591"/>
    <w:rsid w:val="00ED575F"/>
    <w:rsid w:val="00ED5961"/>
    <w:rsid w:val="00ED6175"/>
    <w:rsid w:val="00ED623B"/>
    <w:rsid w:val="00ED644E"/>
    <w:rsid w:val="00ED66B3"/>
    <w:rsid w:val="00ED72AC"/>
    <w:rsid w:val="00ED78C0"/>
    <w:rsid w:val="00ED7B39"/>
    <w:rsid w:val="00ED7C0D"/>
    <w:rsid w:val="00EE005C"/>
    <w:rsid w:val="00EE0880"/>
    <w:rsid w:val="00EE0905"/>
    <w:rsid w:val="00EE0E40"/>
    <w:rsid w:val="00EE0FD5"/>
    <w:rsid w:val="00EE192E"/>
    <w:rsid w:val="00EE1A7E"/>
    <w:rsid w:val="00EE1ABD"/>
    <w:rsid w:val="00EE209E"/>
    <w:rsid w:val="00EE25F6"/>
    <w:rsid w:val="00EE2ADD"/>
    <w:rsid w:val="00EE2CDD"/>
    <w:rsid w:val="00EE30D5"/>
    <w:rsid w:val="00EE35D4"/>
    <w:rsid w:val="00EE3ED4"/>
    <w:rsid w:val="00EE4ADA"/>
    <w:rsid w:val="00EE51BD"/>
    <w:rsid w:val="00EE53D8"/>
    <w:rsid w:val="00EE56FF"/>
    <w:rsid w:val="00EE5B03"/>
    <w:rsid w:val="00EE5D1B"/>
    <w:rsid w:val="00EE6513"/>
    <w:rsid w:val="00EE6715"/>
    <w:rsid w:val="00EE6854"/>
    <w:rsid w:val="00EE75BA"/>
    <w:rsid w:val="00EF0289"/>
    <w:rsid w:val="00EF096D"/>
    <w:rsid w:val="00EF0D39"/>
    <w:rsid w:val="00EF0DA4"/>
    <w:rsid w:val="00EF157C"/>
    <w:rsid w:val="00EF1CBF"/>
    <w:rsid w:val="00EF2A4A"/>
    <w:rsid w:val="00EF2B78"/>
    <w:rsid w:val="00EF2BC9"/>
    <w:rsid w:val="00EF2E1A"/>
    <w:rsid w:val="00EF3427"/>
    <w:rsid w:val="00EF36D0"/>
    <w:rsid w:val="00EF3B53"/>
    <w:rsid w:val="00EF47FD"/>
    <w:rsid w:val="00EF4867"/>
    <w:rsid w:val="00EF5090"/>
    <w:rsid w:val="00EF5C52"/>
    <w:rsid w:val="00EF5FB6"/>
    <w:rsid w:val="00EF6C3E"/>
    <w:rsid w:val="00EF768B"/>
    <w:rsid w:val="00F0053A"/>
    <w:rsid w:val="00F00AD3"/>
    <w:rsid w:val="00F00CD0"/>
    <w:rsid w:val="00F00F27"/>
    <w:rsid w:val="00F015C1"/>
    <w:rsid w:val="00F018D6"/>
    <w:rsid w:val="00F0195C"/>
    <w:rsid w:val="00F025FD"/>
    <w:rsid w:val="00F02B59"/>
    <w:rsid w:val="00F02C67"/>
    <w:rsid w:val="00F02C72"/>
    <w:rsid w:val="00F030BC"/>
    <w:rsid w:val="00F03157"/>
    <w:rsid w:val="00F0359E"/>
    <w:rsid w:val="00F0373B"/>
    <w:rsid w:val="00F0390E"/>
    <w:rsid w:val="00F03A35"/>
    <w:rsid w:val="00F03A38"/>
    <w:rsid w:val="00F04404"/>
    <w:rsid w:val="00F04643"/>
    <w:rsid w:val="00F0474E"/>
    <w:rsid w:val="00F047A1"/>
    <w:rsid w:val="00F05267"/>
    <w:rsid w:val="00F052FE"/>
    <w:rsid w:val="00F05461"/>
    <w:rsid w:val="00F057F8"/>
    <w:rsid w:val="00F05908"/>
    <w:rsid w:val="00F05CDC"/>
    <w:rsid w:val="00F06055"/>
    <w:rsid w:val="00F061BE"/>
    <w:rsid w:val="00F063C7"/>
    <w:rsid w:val="00F06AA4"/>
    <w:rsid w:val="00F06AFE"/>
    <w:rsid w:val="00F06F11"/>
    <w:rsid w:val="00F07981"/>
    <w:rsid w:val="00F07B97"/>
    <w:rsid w:val="00F109E8"/>
    <w:rsid w:val="00F10A2C"/>
    <w:rsid w:val="00F10C23"/>
    <w:rsid w:val="00F10DA2"/>
    <w:rsid w:val="00F10F67"/>
    <w:rsid w:val="00F11842"/>
    <w:rsid w:val="00F11AB1"/>
    <w:rsid w:val="00F11C68"/>
    <w:rsid w:val="00F11D03"/>
    <w:rsid w:val="00F12155"/>
    <w:rsid w:val="00F12258"/>
    <w:rsid w:val="00F122DD"/>
    <w:rsid w:val="00F124F4"/>
    <w:rsid w:val="00F127BD"/>
    <w:rsid w:val="00F12D61"/>
    <w:rsid w:val="00F12EE6"/>
    <w:rsid w:val="00F13396"/>
    <w:rsid w:val="00F13740"/>
    <w:rsid w:val="00F13CE5"/>
    <w:rsid w:val="00F13DE7"/>
    <w:rsid w:val="00F13F53"/>
    <w:rsid w:val="00F14301"/>
    <w:rsid w:val="00F14655"/>
    <w:rsid w:val="00F146A6"/>
    <w:rsid w:val="00F14D90"/>
    <w:rsid w:val="00F1501F"/>
    <w:rsid w:val="00F15051"/>
    <w:rsid w:val="00F15125"/>
    <w:rsid w:val="00F152A2"/>
    <w:rsid w:val="00F1641B"/>
    <w:rsid w:val="00F16567"/>
    <w:rsid w:val="00F16C7E"/>
    <w:rsid w:val="00F16D85"/>
    <w:rsid w:val="00F17182"/>
    <w:rsid w:val="00F171DC"/>
    <w:rsid w:val="00F20E1D"/>
    <w:rsid w:val="00F2102F"/>
    <w:rsid w:val="00F210D3"/>
    <w:rsid w:val="00F21BF9"/>
    <w:rsid w:val="00F21D74"/>
    <w:rsid w:val="00F2218C"/>
    <w:rsid w:val="00F2272D"/>
    <w:rsid w:val="00F22786"/>
    <w:rsid w:val="00F2288A"/>
    <w:rsid w:val="00F228E6"/>
    <w:rsid w:val="00F234D8"/>
    <w:rsid w:val="00F23572"/>
    <w:rsid w:val="00F23596"/>
    <w:rsid w:val="00F23CEC"/>
    <w:rsid w:val="00F23DD3"/>
    <w:rsid w:val="00F23F23"/>
    <w:rsid w:val="00F246F6"/>
    <w:rsid w:val="00F2475B"/>
    <w:rsid w:val="00F24F8D"/>
    <w:rsid w:val="00F25CCA"/>
    <w:rsid w:val="00F26DF0"/>
    <w:rsid w:val="00F27170"/>
    <w:rsid w:val="00F27307"/>
    <w:rsid w:val="00F30348"/>
    <w:rsid w:val="00F30655"/>
    <w:rsid w:val="00F30B25"/>
    <w:rsid w:val="00F30C7E"/>
    <w:rsid w:val="00F310D0"/>
    <w:rsid w:val="00F3121E"/>
    <w:rsid w:val="00F31B77"/>
    <w:rsid w:val="00F31D51"/>
    <w:rsid w:val="00F323A3"/>
    <w:rsid w:val="00F323DE"/>
    <w:rsid w:val="00F32796"/>
    <w:rsid w:val="00F32F1E"/>
    <w:rsid w:val="00F33767"/>
    <w:rsid w:val="00F33D55"/>
    <w:rsid w:val="00F33EEF"/>
    <w:rsid w:val="00F33F94"/>
    <w:rsid w:val="00F3424B"/>
    <w:rsid w:val="00F34423"/>
    <w:rsid w:val="00F355A0"/>
    <w:rsid w:val="00F35CC3"/>
    <w:rsid w:val="00F3716B"/>
    <w:rsid w:val="00F37701"/>
    <w:rsid w:val="00F3779B"/>
    <w:rsid w:val="00F40A27"/>
    <w:rsid w:val="00F40D65"/>
    <w:rsid w:val="00F4199B"/>
    <w:rsid w:val="00F41FFA"/>
    <w:rsid w:val="00F42075"/>
    <w:rsid w:val="00F42150"/>
    <w:rsid w:val="00F42C4B"/>
    <w:rsid w:val="00F42DE9"/>
    <w:rsid w:val="00F42EC9"/>
    <w:rsid w:val="00F42FCF"/>
    <w:rsid w:val="00F4384B"/>
    <w:rsid w:val="00F43BE7"/>
    <w:rsid w:val="00F43C34"/>
    <w:rsid w:val="00F43F6E"/>
    <w:rsid w:val="00F44A78"/>
    <w:rsid w:val="00F44FAB"/>
    <w:rsid w:val="00F451FD"/>
    <w:rsid w:val="00F4547D"/>
    <w:rsid w:val="00F45A3E"/>
    <w:rsid w:val="00F46080"/>
    <w:rsid w:val="00F4620A"/>
    <w:rsid w:val="00F463C9"/>
    <w:rsid w:val="00F46424"/>
    <w:rsid w:val="00F469B6"/>
    <w:rsid w:val="00F47487"/>
    <w:rsid w:val="00F47F44"/>
    <w:rsid w:val="00F5009C"/>
    <w:rsid w:val="00F501D5"/>
    <w:rsid w:val="00F504D7"/>
    <w:rsid w:val="00F507BE"/>
    <w:rsid w:val="00F517FE"/>
    <w:rsid w:val="00F51E71"/>
    <w:rsid w:val="00F520BD"/>
    <w:rsid w:val="00F5310A"/>
    <w:rsid w:val="00F538A1"/>
    <w:rsid w:val="00F538BD"/>
    <w:rsid w:val="00F53A6E"/>
    <w:rsid w:val="00F53BC6"/>
    <w:rsid w:val="00F53C60"/>
    <w:rsid w:val="00F54010"/>
    <w:rsid w:val="00F54DAB"/>
    <w:rsid w:val="00F553DD"/>
    <w:rsid w:val="00F555FC"/>
    <w:rsid w:val="00F55FDB"/>
    <w:rsid w:val="00F561DE"/>
    <w:rsid w:val="00F56373"/>
    <w:rsid w:val="00F56A1A"/>
    <w:rsid w:val="00F57871"/>
    <w:rsid w:val="00F57B39"/>
    <w:rsid w:val="00F6038D"/>
    <w:rsid w:val="00F6039A"/>
    <w:rsid w:val="00F60C29"/>
    <w:rsid w:val="00F611F7"/>
    <w:rsid w:val="00F6132E"/>
    <w:rsid w:val="00F61593"/>
    <w:rsid w:val="00F617AE"/>
    <w:rsid w:val="00F61EBA"/>
    <w:rsid w:val="00F61EF7"/>
    <w:rsid w:val="00F61FC7"/>
    <w:rsid w:val="00F6217B"/>
    <w:rsid w:val="00F62E16"/>
    <w:rsid w:val="00F6324E"/>
    <w:rsid w:val="00F635C4"/>
    <w:rsid w:val="00F63CB1"/>
    <w:rsid w:val="00F64722"/>
    <w:rsid w:val="00F649A4"/>
    <w:rsid w:val="00F6556D"/>
    <w:rsid w:val="00F655C1"/>
    <w:rsid w:val="00F65B4D"/>
    <w:rsid w:val="00F65CFF"/>
    <w:rsid w:val="00F65D1B"/>
    <w:rsid w:val="00F65DDC"/>
    <w:rsid w:val="00F6608A"/>
    <w:rsid w:val="00F6610C"/>
    <w:rsid w:val="00F662E2"/>
    <w:rsid w:val="00F6648D"/>
    <w:rsid w:val="00F66552"/>
    <w:rsid w:val="00F66951"/>
    <w:rsid w:val="00F66D09"/>
    <w:rsid w:val="00F67014"/>
    <w:rsid w:val="00F670C0"/>
    <w:rsid w:val="00F671D4"/>
    <w:rsid w:val="00F6732B"/>
    <w:rsid w:val="00F679F4"/>
    <w:rsid w:val="00F67C30"/>
    <w:rsid w:val="00F70460"/>
    <w:rsid w:val="00F70474"/>
    <w:rsid w:val="00F70825"/>
    <w:rsid w:val="00F70911"/>
    <w:rsid w:val="00F70B7F"/>
    <w:rsid w:val="00F70D48"/>
    <w:rsid w:val="00F70D9B"/>
    <w:rsid w:val="00F70EB2"/>
    <w:rsid w:val="00F7106E"/>
    <w:rsid w:val="00F714CE"/>
    <w:rsid w:val="00F716B7"/>
    <w:rsid w:val="00F71BB6"/>
    <w:rsid w:val="00F72F5E"/>
    <w:rsid w:val="00F73301"/>
    <w:rsid w:val="00F7343D"/>
    <w:rsid w:val="00F737B5"/>
    <w:rsid w:val="00F7390E"/>
    <w:rsid w:val="00F74010"/>
    <w:rsid w:val="00F741C8"/>
    <w:rsid w:val="00F74709"/>
    <w:rsid w:val="00F74965"/>
    <w:rsid w:val="00F74B75"/>
    <w:rsid w:val="00F75267"/>
    <w:rsid w:val="00F753FF"/>
    <w:rsid w:val="00F75712"/>
    <w:rsid w:val="00F757A9"/>
    <w:rsid w:val="00F75868"/>
    <w:rsid w:val="00F75EAA"/>
    <w:rsid w:val="00F764D9"/>
    <w:rsid w:val="00F765FD"/>
    <w:rsid w:val="00F766EC"/>
    <w:rsid w:val="00F76DFB"/>
    <w:rsid w:val="00F76EBF"/>
    <w:rsid w:val="00F770E7"/>
    <w:rsid w:val="00F771C1"/>
    <w:rsid w:val="00F7735A"/>
    <w:rsid w:val="00F776E4"/>
    <w:rsid w:val="00F80CB8"/>
    <w:rsid w:val="00F80F69"/>
    <w:rsid w:val="00F81909"/>
    <w:rsid w:val="00F81FD6"/>
    <w:rsid w:val="00F826AF"/>
    <w:rsid w:val="00F82B0A"/>
    <w:rsid w:val="00F82C40"/>
    <w:rsid w:val="00F82C52"/>
    <w:rsid w:val="00F831A4"/>
    <w:rsid w:val="00F83664"/>
    <w:rsid w:val="00F837C5"/>
    <w:rsid w:val="00F83833"/>
    <w:rsid w:val="00F838DC"/>
    <w:rsid w:val="00F83F99"/>
    <w:rsid w:val="00F84651"/>
    <w:rsid w:val="00F84E70"/>
    <w:rsid w:val="00F8514B"/>
    <w:rsid w:val="00F8548D"/>
    <w:rsid w:val="00F854C6"/>
    <w:rsid w:val="00F85662"/>
    <w:rsid w:val="00F85890"/>
    <w:rsid w:val="00F85944"/>
    <w:rsid w:val="00F85F56"/>
    <w:rsid w:val="00F85F84"/>
    <w:rsid w:val="00F860AF"/>
    <w:rsid w:val="00F8617E"/>
    <w:rsid w:val="00F8636D"/>
    <w:rsid w:val="00F864BA"/>
    <w:rsid w:val="00F86FCA"/>
    <w:rsid w:val="00F87912"/>
    <w:rsid w:val="00F87CEF"/>
    <w:rsid w:val="00F90240"/>
    <w:rsid w:val="00F903AD"/>
    <w:rsid w:val="00F90509"/>
    <w:rsid w:val="00F9080B"/>
    <w:rsid w:val="00F90A7B"/>
    <w:rsid w:val="00F9127C"/>
    <w:rsid w:val="00F913C3"/>
    <w:rsid w:val="00F9157A"/>
    <w:rsid w:val="00F918A7"/>
    <w:rsid w:val="00F91A95"/>
    <w:rsid w:val="00F91B82"/>
    <w:rsid w:val="00F91EB9"/>
    <w:rsid w:val="00F91ECE"/>
    <w:rsid w:val="00F92165"/>
    <w:rsid w:val="00F92407"/>
    <w:rsid w:val="00F9260F"/>
    <w:rsid w:val="00F92A64"/>
    <w:rsid w:val="00F93C4B"/>
    <w:rsid w:val="00F944ED"/>
    <w:rsid w:val="00F9487C"/>
    <w:rsid w:val="00F94982"/>
    <w:rsid w:val="00F94DFA"/>
    <w:rsid w:val="00F94E35"/>
    <w:rsid w:val="00F951AA"/>
    <w:rsid w:val="00F95447"/>
    <w:rsid w:val="00F95521"/>
    <w:rsid w:val="00F955D7"/>
    <w:rsid w:val="00F95C49"/>
    <w:rsid w:val="00F95CB6"/>
    <w:rsid w:val="00F960A4"/>
    <w:rsid w:val="00F96118"/>
    <w:rsid w:val="00F97811"/>
    <w:rsid w:val="00F97A93"/>
    <w:rsid w:val="00FA01FF"/>
    <w:rsid w:val="00FA0670"/>
    <w:rsid w:val="00FA124D"/>
    <w:rsid w:val="00FA1490"/>
    <w:rsid w:val="00FA14AA"/>
    <w:rsid w:val="00FA1B92"/>
    <w:rsid w:val="00FA1D30"/>
    <w:rsid w:val="00FA218E"/>
    <w:rsid w:val="00FA2446"/>
    <w:rsid w:val="00FA26DD"/>
    <w:rsid w:val="00FA29AF"/>
    <w:rsid w:val="00FA2CF1"/>
    <w:rsid w:val="00FA3801"/>
    <w:rsid w:val="00FA3E56"/>
    <w:rsid w:val="00FA3F16"/>
    <w:rsid w:val="00FA408B"/>
    <w:rsid w:val="00FA4140"/>
    <w:rsid w:val="00FA42A9"/>
    <w:rsid w:val="00FA44AA"/>
    <w:rsid w:val="00FA4590"/>
    <w:rsid w:val="00FA4A58"/>
    <w:rsid w:val="00FA4F7B"/>
    <w:rsid w:val="00FA500B"/>
    <w:rsid w:val="00FA52E1"/>
    <w:rsid w:val="00FA5537"/>
    <w:rsid w:val="00FA64BC"/>
    <w:rsid w:val="00FA680B"/>
    <w:rsid w:val="00FA6936"/>
    <w:rsid w:val="00FA6A4E"/>
    <w:rsid w:val="00FB0055"/>
    <w:rsid w:val="00FB0160"/>
    <w:rsid w:val="00FB0727"/>
    <w:rsid w:val="00FB0FC7"/>
    <w:rsid w:val="00FB15AC"/>
    <w:rsid w:val="00FB18B6"/>
    <w:rsid w:val="00FB1E27"/>
    <w:rsid w:val="00FB284D"/>
    <w:rsid w:val="00FB29D9"/>
    <w:rsid w:val="00FB2EC2"/>
    <w:rsid w:val="00FB33A7"/>
    <w:rsid w:val="00FB367F"/>
    <w:rsid w:val="00FB36B6"/>
    <w:rsid w:val="00FB3AD8"/>
    <w:rsid w:val="00FB4A3C"/>
    <w:rsid w:val="00FB4D10"/>
    <w:rsid w:val="00FB4DD8"/>
    <w:rsid w:val="00FB5002"/>
    <w:rsid w:val="00FB5DBE"/>
    <w:rsid w:val="00FB6113"/>
    <w:rsid w:val="00FB6FBA"/>
    <w:rsid w:val="00FB7002"/>
    <w:rsid w:val="00FB70EB"/>
    <w:rsid w:val="00FB738A"/>
    <w:rsid w:val="00FB746A"/>
    <w:rsid w:val="00FC0036"/>
    <w:rsid w:val="00FC02BF"/>
    <w:rsid w:val="00FC035A"/>
    <w:rsid w:val="00FC0C40"/>
    <w:rsid w:val="00FC0C82"/>
    <w:rsid w:val="00FC0CA0"/>
    <w:rsid w:val="00FC0F71"/>
    <w:rsid w:val="00FC13A7"/>
    <w:rsid w:val="00FC1516"/>
    <w:rsid w:val="00FC1821"/>
    <w:rsid w:val="00FC1BC0"/>
    <w:rsid w:val="00FC213E"/>
    <w:rsid w:val="00FC216F"/>
    <w:rsid w:val="00FC2423"/>
    <w:rsid w:val="00FC2D70"/>
    <w:rsid w:val="00FC2DFB"/>
    <w:rsid w:val="00FC38BC"/>
    <w:rsid w:val="00FC39E7"/>
    <w:rsid w:val="00FC3D03"/>
    <w:rsid w:val="00FC427D"/>
    <w:rsid w:val="00FC44E6"/>
    <w:rsid w:val="00FC47BE"/>
    <w:rsid w:val="00FC4AC8"/>
    <w:rsid w:val="00FC5355"/>
    <w:rsid w:val="00FC5367"/>
    <w:rsid w:val="00FC59BB"/>
    <w:rsid w:val="00FC59BC"/>
    <w:rsid w:val="00FC5ABE"/>
    <w:rsid w:val="00FC6627"/>
    <w:rsid w:val="00FC724A"/>
    <w:rsid w:val="00FC754D"/>
    <w:rsid w:val="00FC768F"/>
    <w:rsid w:val="00FC7CB9"/>
    <w:rsid w:val="00FD0152"/>
    <w:rsid w:val="00FD0F0F"/>
    <w:rsid w:val="00FD0F86"/>
    <w:rsid w:val="00FD11E7"/>
    <w:rsid w:val="00FD1256"/>
    <w:rsid w:val="00FD13BB"/>
    <w:rsid w:val="00FD1636"/>
    <w:rsid w:val="00FD1B34"/>
    <w:rsid w:val="00FD1C7C"/>
    <w:rsid w:val="00FD1D6D"/>
    <w:rsid w:val="00FD1EF0"/>
    <w:rsid w:val="00FD2566"/>
    <w:rsid w:val="00FD2B20"/>
    <w:rsid w:val="00FD2E7A"/>
    <w:rsid w:val="00FD303D"/>
    <w:rsid w:val="00FD3062"/>
    <w:rsid w:val="00FD3BC2"/>
    <w:rsid w:val="00FD3C26"/>
    <w:rsid w:val="00FD3E57"/>
    <w:rsid w:val="00FD4108"/>
    <w:rsid w:val="00FD47B1"/>
    <w:rsid w:val="00FD4BB0"/>
    <w:rsid w:val="00FD4BBA"/>
    <w:rsid w:val="00FD4F60"/>
    <w:rsid w:val="00FD5D22"/>
    <w:rsid w:val="00FD6306"/>
    <w:rsid w:val="00FD7A8F"/>
    <w:rsid w:val="00FE027F"/>
    <w:rsid w:val="00FE0598"/>
    <w:rsid w:val="00FE0D14"/>
    <w:rsid w:val="00FE1D66"/>
    <w:rsid w:val="00FE1ECB"/>
    <w:rsid w:val="00FE2548"/>
    <w:rsid w:val="00FE26D8"/>
    <w:rsid w:val="00FE2778"/>
    <w:rsid w:val="00FE2959"/>
    <w:rsid w:val="00FE2A83"/>
    <w:rsid w:val="00FE2C23"/>
    <w:rsid w:val="00FE2DFE"/>
    <w:rsid w:val="00FE3120"/>
    <w:rsid w:val="00FE323B"/>
    <w:rsid w:val="00FE4206"/>
    <w:rsid w:val="00FE4486"/>
    <w:rsid w:val="00FE4BA9"/>
    <w:rsid w:val="00FE4E62"/>
    <w:rsid w:val="00FE5354"/>
    <w:rsid w:val="00FE59EF"/>
    <w:rsid w:val="00FE5D67"/>
    <w:rsid w:val="00FE5FC5"/>
    <w:rsid w:val="00FE6031"/>
    <w:rsid w:val="00FE6627"/>
    <w:rsid w:val="00FE7654"/>
    <w:rsid w:val="00FE773C"/>
    <w:rsid w:val="00FE7C91"/>
    <w:rsid w:val="00FE7FC8"/>
    <w:rsid w:val="00FF01C1"/>
    <w:rsid w:val="00FF09A3"/>
    <w:rsid w:val="00FF0B9F"/>
    <w:rsid w:val="00FF16F3"/>
    <w:rsid w:val="00FF1A02"/>
    <w:rsid w:val="00FF1CD1"/>
    <w:rsid w:val="00FF22D7"/>
    <w:rsid w:val="00FF238A"/>
    <w:rsid w:val="00FF2476"/>
    <w:rsid w:val="00FF28E3"/>
    <w:rsid w:val="00FF2CA7"/>
    <w:rsid w:val="00FF2D8D"/>
    <w:rsid w:val="00FF2DA8"/>
    <w:rsid w:val="00FF2DAC"/>
    <w:rsid w:val="00FF2F65"/>
    <w:rsid w:val="00FF3125"/>
    <w:rsid w:val="00FF31E0"/>
    <w:rsid w:val="00FF35D4"/>
    <w:rsid w:val="00FF397B"/>
    <w:rsid w:val="00FF41E9"/>
    <w:rsid w:val="00FF47B1"/>
    <w:rsid w:val="00FF4BC4"/>
    <w:rsid w:val="00FF4C2F"/>
    <w:rsid w:val="00FF4CDB"/>
    <w:rsid w:val="00FF5146"/>
    <w:rsid w:val="00FF527D"/>
    <w:rsid w:val="00FF56B9"/>
    <w:rsid w:val="00FF596F"/>
    <w:rsid w:val="00FF5A47"/>
    <w:rsid w:val="00FF5C57"/>
    <w:rsid w:val="00FF6040"/>
    <w:rsid w:val="00FF624B"/>
    <w:rsid w:val="00FF6E87"/>
    <w:rsid w:val="00FF71BB"/>
    <w:rsid w:val="00FF7423"/>
    <w:rsid w:val="00FF7818"/>
    <w:rsid w:val="014A01DF"/>
    <w:rsid w:val="0286BC50"/>
    <w:rsid w:val="02D4E8EB"/>
    <w:rsid w:val="054691AE"/>
    <w:rsid w:val="063B56AC"/>
    <w:rsid w:val="063D4D51"/>
    <w:rsid w:val="06DB2B90"/>
    <w:rsid w:val="07432195"/>
    <w:rsid w:val="0924F22B"/>
    <w:rsid w:val="09F61E4B"/>
    <w:rsid w:val="0B2B7012"/>
    <w:rsid w:val="0EB032B8"/>
    <w:rsid w:val="0FB2794F"/>
    <w:rsid w:val="10A71112"/>
    <w:rsid w:val="10BF4E44"/>
    <w:rsid w:val="10ED82D1"/>
    <w:rsid w:val="11BDAAA8"/>
    <w:rsid w:val="14F8C513"/>
    <w:rsid w:val="1565CBD1"/>
    <w:rsid w:val="1617E3BD"/>
    <w:rsid w:val="1687E3FB"/>
    <w:rsid w:val="16E64FF2"/>
    <w:rsid w:val="176E3143"/>
    <w:rsid w:val="18882257"/>
    <w:rsid w:val="1A02636B"/>
    <w:rsid w:val="1A61A831"/>
    <w:rsid w:val="1ADE1979"/>
    <w:rsid w:val="1B738939"/>
    <w:rsid w:val="1C1EBFF9"/>
    <w:rsid w:val="1D25E122"/>
    <w:rsid w:val="1E300A8B"/>
    <w:rsid w:val="1FC49897"/>
    <w:rsid w:val="221751AA"/>
    <w:rsid w:val="2220AA8D"/>
    <w:rsid w:val="2247E0F6"/>
    <w:rsid w:val="2471E552"/>
    <w:rsid w:val="26D81E3A"/>
    <w:rsid w:val="2933091E"/>
    <w:rsid w:val="2962F8B8"/>
    <w:rsid w:val="2A7E1842"/>
    <w:rsid w:val="2A804CE5"/>
    <w:rsid w:val="2AC34453"/>
    <w:rsid w:val="2BF131A6"/>
    <w:rsid w:val="2DAA7E52"/>
    <w:rsid w:val="2EB3A96F"/>
    <w:rsid w:val="2EEB0AB4"/>
    <w:rsid w:val="31B87AA2"/>
    <w:rsid w:val="32E8A7D6"/>
    <w:rsid w:val="3494A622"/>
    <w:rsid w:val="3C228AC2"/>
    <w:rsid w:val="3C8B9A96"/>
    <w:rsid w:val="3CA90F20"/>
    <w:rsid w:val="3CDD4FF0"/>
    <w:rsid w:val="3D78CABB"/>
    <w:rsid w:val="3F6364F0"/>
    <w:rsid w:val="402138CC"/>
    <w:rsid w:val="413A65CF"/>
    <w:rsid w:val="417D207C"/>
    <w:rsid w:val="42CDA750"/>
    <w:rsid w:val="43665E27"/>
    <w:rsid w:val="43BD603A"/>
    <w:rsid w:val="43E57027"/>
    <w:rsid w:val="443F0043"/>
    <w:rsid w:val="443F75DC"/>
    <w:rsid w:val="44D1F3D8"/>
    <w:rsid w:val="45576E55"/>
    <w:rsid w:val="46DB67D8"/>
    <w:rsid w:val="46E7116A"/>
    <w:rsid w:val="480910D1"/>
    <w:rsid w:val="4BAFB291"/>
    <w:rsid w:val="4C1CB3FF"/>
    <w:rsid w:val="4D370CA3"/>
    <w:rsid w:val="4EDAEE5A"/>
    <w:rsid w:val="4FD966ED"/>
    <w:rsid w:val="4FE05DC0"/>
    <w:rsid w:val="50EA1F7E"/>
    <w:rsid w:val="5194CABC"/>
    <w:rsid w:val="5569D795"/>
    <w:rsid w:val="55764242"/>
    <w:rsid w:val="55797ACF"/>
    <w:rsid w:val="55F8C3FE"/>
    <w:rsid w:val="5621F0CC"/>
    <w:rsid w:val="57534C2D"/>
    <w:rsid w:val="57CFA8E1"/>
    <w:rsid w:val="5832CDF9"/>
    <w:rsid w:val="5889242D"/>
    <w:rsid w:val="588CC699"/>
    <w:rsid w:val="5906D716"/>
    <w:rsid w:val="593FFC69"/>
    <w:rsid w:val="5980E50F"/>
    <w:rsid w:val="59D6DF7F"/>
    <w:rsid w:val="59F932CA"/>
    <w:rsid w:val="5CC8C0F2"/>
    <w:rsid w:val="5CE3A245"/>
    <w:rsid w:val="5CE723D7"/>
    <w:rsid w:val="5E4ECFAB"/>
    <w:rsid w:val="5EEDA707"/>
    <w:rsid w:val="5FD1B2AD"/>
    <w:rsid w:val="60CD19E2"/>
    <w:rsid w:val="6115836D"/>
    <w:rsid w:val="623AF976"/>
    <w:rsid w:val="62D2647D"/>
    <w:rsid w:val="62E89DDE"/>
    <w:rsid w:val="62FABF10"/>
    <w:rsid w:val="63920962"/>
    <w:rsid w:val="6397A1DD"/>
    <w:rsid w:val="63A7414E"/>
    <w:rsid w:val="65E4B0CB"/>
    <w:rsid w:val="665D6553"/>
    <w:rsid w:val="6667F6B5"/>
    <w:rsid w:val="68038CB4"/>
    <w:rsid w:val="69DCEA6B"/>
    <w:rsid w:val="69EF364C"/>
    <w:rsid w:val="6A73DF64"/>
    <w:rsid w:val="6B596DB9"/>
    <w:rsid w:val="6C83BAEE"/>
    <w:rsid w:val="6CC3D0D2"/>
    <w:rsid w:val="6D5A21EA"/>
    <w:rsid w:val="6E146DD8"/>
    <w:rsid w:val="6F99C7ED"/>
    <w:rsid w:val="70523EFD"/>
    <w:rsid w:val="70E2B0C2"/>
    <w:rsid w:val="7127A44F"/>
    <w:rsid w:val="7255838B"/>
    <w:rsid w:val="728FA0F8"/>
    <w:rsid w:val="7315E48B"/>
    <w:rsid w:val="7369543F"/>
    <w:rsid w:val="736BA2C7"/>
    <w:rsid w:val="7382F2BB"/>
    <w:rsid w:val="73D01E69"/>
    <w:rsid w:val="751EF37F"/>
    <w:rsid w:val="75D63835"/>
    <w:rsid w:val="78358EAB"/>
    <w:rsid w:val="7C650644"/>
    <w:rsid w:val="7CC204BF"/>
    <w:rsid w:val="7CDEC711"/>
    <w:rsid w:val="7DC847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63BA9F94"/>
  <w15:chartTrackingRefBased/>
  <w15:docId w15:val="{EBE0371D-AA49-4BEF-80AC-6E8395D8C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1BA"/>
    <w:pPr>
      <w:spacing w:after="120" w:line="240" w:lineRule="auto"/>
    </w:pPr>
    <w:rPr>
      <w:sz w:val="22"/>
      <w:szCs w:val="22"/>
      <w:lang w:eastAsia="en-US"/>
    </w:rPr>
  </w:style>
  <w:style w:type="paragraph" w:styleId="Heading1">
    <w:name w:val="heading 1"/>
    <w:basedOn w:val="ListParagraph"/>
    <w:next w:val="Normal"/>
    <w:link w:val="Heading1Char"/>
    <w:uiPriority w:val="9"/>
    <w:qFormat/>
    <w:rsid w:val="00E2274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kern w:val="0"/>
      <w:sz w:val="36"/>
      <w:szCs w:val="20"/>
      <w:lang w:val="en-GB"/>
      <w14:ligatures w14:val="none"/>
    </w:rPr>
  </w:style>
  <w:style w:type="paragraph" w:styleId="Heading2">
    <w:name w:val="heading 2"/>
    <w:basedOn w:val="Normal"/>
    <w:next w:val="Normal"/>
    <w:link w:val="Heading2Char"/>
    <w:uiPriority w:val="9"/>
    <w:unhideWhenUsed/>
    <w:qFormat/>
    <w:rsid w:val="005B2A92"/>
    <w:pPr>
      <w:keepNext/>
      <w:keepLines/>
      <w:numPr>
        <w:ilvl w:val="1"/>
        <w:numId w:val="1"/>
      </w:numPr>
      <w:spacing w:before="160" w:after="80"/>
      <w:outlineLvl w:val="1"/>
    </w:pPr>
    <w:rPr>
      <w:rFonts w:asciiTheme="majorHAnsi" w:eastAsiaTheme="majorEastAsia" w:hAnsiTheme="majorHAnsi" w:cstheme="majorBidi"/>
      <w:color w:val="000000" w:themeColor="text1"/>
      <w:sz w:val="32"/>
      <w:szCs w:val="32"/>
    </w:rPr>
  </w:style>
  <w:style w:type="paragraph" w:styleId="Heading3">
    <w:name w:val="heading 3"/>
    <w:basedOn w:val="Normal"/>
    <w:next w:val="Normal"/>
    <w:link w:val="Heading3Char"/>
    <w:uiPriority w:val="9"/>
    <w:unhideWhenUsed/>
    <w:qFormat/>
    <w:rsid w:val="005E3BA5"/>
    <w:pPr>
      <w:keepNext/>
      <w:keepLines/>
      <w:numPr>
        <w:ilvl w:val="2"/>
        <w:numId w:val="1"/>
      </w:numPr>
      <w:spacing w:before="160" w:after="80"/>
      <w:outlineLvl w:val="2"/>
    </w:pPr>
    <w:rPr>
      <w:rFonts w:eastAsiaTheme="majorEastAsia" w:cstheme="majorBidi"/>
      <w:color w:val="000000" w:themeColor="text1"/>
      <w:sz w:val="28"/>
      <w:szCs w:val="28"/>
    </w:rPr>
  </w:style>
  <w:style w:type="paragraph" w:styleId="Heading4">
    <w:name w:val="heading 4"/>
    <w:basedOn w:val="Normal"/>
    <w:next w:val="Normal"/>
    <w:link w:val="Heading4Char"/>
    <w:uiPriority w:val="9"/>
    <w:semiHidden/>
    <w:unhideWhenUsed/>
    <w:qFormat/>
    <w:rsid w:val="00C449F8"/>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49F8"/>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49F8"/>
    <w:pPr>
      <w:keepNext/>
      <w:keepLines/>
      <w:numPr>
        <w:ilvl w:val="5"/>
        <w:numId w:val="1"/>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9F8"/>
    <w:pPr>
      <w:keepNext/>
      <w:keepLines/>
      <w:numPr>
        <w:ilvl w:val="6"/>
        <w:numId w:val="1"/>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9F8"/>
    <w:pPr>
      <w:keepNext/>
      <w:keepLines/>
      <w:numPr>
        <w:ilvl w:val="7"/>
        <w:numId w:val="1"/>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9F8"/>
    <w:pPr>
      <w:keepNext/>
      <w:keepLines/>
      <w:numPr>
        <w:ilvl w:val="8"/>
        <w:numId w:val="1"/>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2E02"/>
    <w:rPr>
      <w:rFonts w:ascii="Arial" w:eastAsia="SimSun" w:hAnsi="Arial" w:cs="Times New Roman"/>
      <w:kern w:val="0"/>
      <w:sz w:val="36"/>
      <w:szCs w:val="20"/>
      <w:lang w:val="en-GB" w:eastAsia="en-US"/>
      <w14:ligatures w14:val="none"/>
    </w:rPr>
  </w:style>
  <w:style w:type="character" w:customStyle="1" w:styleId="Heading2Char">
    <w:name w:val="Heading 2 Char"/>
    <w:basedOn w:val="DefaultParagraphFont"/>
    <w:link w:val="Heading2"/>
    <w:uiPriority w:val="9"/>
    <w:rsid w:val="005B2A92"/>
    <w:rPr>
      <w:rFonts w:asciiTheme="majorHAnsi" w:eastAsiaTheme="majorEastAsia" w:hAnsiTheme="majorHAnsi" w:cstheme="majorBidi"/>
      <w:color w:val="000000" w:themeColor="text1"/>
      <w:sz w:val="32"/>
      <w:szCs w:val="32"/>
      <w:lang w:eastAsia="en-US"/>
    </w:rPr>
  </w:style>
  <w:style w:type="character" w:customStyle="1" w:styleId="Heading3Char">
    <w:name w:val="Heading 3 Char"/>
    <w:basedOn w:val="DefaultParagraphFont"/>
    <w:link w:val="Heading3"/>
    <w:uiPriority w:val="9"/>
    <w:rsid w:val="005E3BA5"/>
    <w:rPr>
      <w:rFonts w:eastAsiaTheme="majorEastAsia" w:cstheme="majorBidi"/>
      <w:color w:val="000000" w:themeColor="text1"/>
      <w:sz w:val="28"/>
      <w:szCs w:val="28"/>
      <w:lang w:eastAsia="en-US"/>
    </w:rPr>
  </w:style>
  <w:style w:type="character" w:customStyle="1" w:styleId="Heading4Char">
    <w:name w:val="Heading 4 Char"/>
    <w:basedOn w:val="DefaultParagraphFont"/>
    <w:link w:val="Heading4"/>
    <w:uiPriority w:val="9"/>
    <w:semiHidden/>
    <w:rsid w:val="00C449F8"/>
    <w:rPr>
      <w:rFonts w:eastAsiaTheme="majorEastAsia" w:cstheme="majorBidi"/>
      <w:i/>
      <w:iCs/>
      <w:color w:val="0F4761" w:themeColor="accent1" w:themeShade="BF"/>
      <w:sz w:val="22"/>
      <w:szCs w:val="22"/>
      <w:lang w:eastAsia="en-US"/>
    </w:rPr>
  </w:style>
  <w:style w:type="character" w:customStyle="1" w:styleId="Heading5Char">
    <w:name w:val="Heading 5 Char"/>
    <w:basedOn w:val="DefaultParagraphFont"/>
    <w:link w:val="Heading5"/>
    <w:uiPriority w:val="9"/>
    <w:semiHidden/>
    <w:rsid w:val="00C449F8"/>
    <w:rPr>
      <w:rFonts w:eastAsiaTheme="majorEastAsia" w:cstheme="majorBidi"/>
      <w:color w:val="0F4761" w:themeColor="accent1" w:themeShade="BF"/>
      <w:sz w:val="22"/>
      <w:szCs w:val="22"/>
      <w:lang w:eastAsia="en-US"/>
    </w:rPr>
  </w:style>
  <w:style w:type="character" w:customStyle="1" w:styleId="Heading6Char">
    <w:name w:val="Heading 6 Char"/>
    <w:basedOn w:val="DefaultParagraphFont"/>
    <w:link w:val="Heading6"/>
    <w:uiPriority w:val="9"/>
    <w:semiHidden/>
    <w:rsid w:val="00C449F8"/>
    <w:rPr>
      <w:rFonts w:eastAsiaTheme="majorEastAsia" w:cstheme="majorBidi"/>
      <w:i/>
      <w:iCs/>
      <w:color w:val="595959" w:themeColor="text1" w:themeTint="A6"/>
      <w:sz w:val="22"/>
      <w:szCs w:val="22"/>
      <w:lang w:eastAsia="en-US"/>
    </w:rPr>
  </w:style>
  <w:style w:type="character" w:customStyle="1" w:styleId="Heading7Char">
    <w:name w:val="Heading 7 Char"/>
    <w:basedOn w:val="DefaultParagraphFont"/>
    <w:link w:val="Heading7"/>
    <w:uiPriority w:val="9"/>
    <w:semiHidden/>
    <w:rsid w:val="00C449F8"/>
    <w:rPr>
      <w:rFonts w:eastAsiaTheme="majorEastAsia" w:cstheme="majorBidi"/>
      <w:color w:val="595959" w:themeColor="text1" w:themeTint="A6"/>
      <w:sz w:val="22"/>
      <w:szCs w:val="22"/>
      <w:lang w:eastAsia="en-US"/>
    </w:rPr>
  </w:style>
  <w:style w:type="character" w:customStyle="1" w:styleId="Heading8Char">
    <w:name w:val="Heading 8 Char"/>
    <w:basedOn w:val="DefaultParagraphFont"/>
    <w:link w:val="Heading8"/>
    <w:uiPriority w:val="9"/>
    <w:semiHidden/>
    <w:rsid w:val="00C449F8"/>
    <w:rPr>
      <w:rFonts w:eastAsiaTheme="majorEastAsia" w:cstheme="majorBidi"/>
      <w:i/>
      <w:iCs/>
      <w:color w:val="272727" w:themeColor="text1" w:themeTint="D8"/>
      <w:sz w:val="22"/>
      <w:szCs w:val="22"/>
      <w:lang w:eastAsia="en-US"/>
    </w:rPr>
  </w:style>
  <w:style w:type="character" w:customStyle="1" w:styleId="Heading9Char">
    <w:name w:val="Heading 9 Char"/>
    <w:basedOn w:val="DefaultParagraphFont"/>
    <w:link w:val="Heading9"/>
    <w:uiPriority w:val="9"/>
    <w:semiHidden/>
    <w:rsid w:val="00C449F8"/>
    <w:rPr>
      <w:rFonts w:eastAsiaTheme="majorEastAsia" w:cstheme="majorBidi"/>
      <w:color w:val="272727" w:themeColor="text1" w:themeTint="D8"/>
      <w:sz w:val="22"/>
      <w:szCs w:val="22"/>
      <w:lang w:eastAsia="en-US"/>
    </w:rPr>
  </w:style>
  <w:style w:type="paragraph" w:styleId="Title">
    <w:name w:val="Title"/>
    <w:basedOn w:val="Normal"/>
    <w:next w:val="Normal"/>
    <w:link w:val="TitleChar"/>
    <w:uiPriority w:val="10"/>
    <w:qFormat/>
    <w:rsid w:val="00C449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9F8"/>
    <w:rPr>
      <w:rFonts w:asciiTheme="majorHAnsi" w:eastAsiaTheme="majorEastAsia" w:hAnsiTheme="majorHAnsi" w:cstheme="majorBidi"/>
      <w:spacing w:val="-10"/>
      <w:kern w:val="28"/>
      <w:sz w:val="56"/>
      <w:szCs w:val="56"/>
      <w:lang w:eastAsia="en-US"/>
    </w:rPr>
  </w:style>
  <w:style w:type="paragraph" w:styleId="Subtitle">
    <w:name w:val="Subtitle"/>
    <w:basedOn w:val="Normal"/>
    <w:next w:val="Normal"/>
    <w:link w:val="SubtitleChar"/>
    <w:uiPriority w:val="11"/>
    <w:qFormat/>
    <w:rsid w:val="00C449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9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9F8"/>
    <w:pPr>
      <w:spacing w:before="160"/>
      <w:jc w:val="center"/>
    </w:pPr>
    <w:rPr>
      <w:i/>
      <w:iCs/>
      <w:color w:val="404040" w:themeColor="text1" w:themeTint="BF"/>
    </w:rPr>
  </w:style>
  <w:style w:type="character" w:customStyle="1" w:styleId="QuoteChar">
    <w:name w:val="Quote Char"/>
    <w:basedOn w:val="DefaultParagraphFont"/>
    <w:link w:val="Quote"/>
    <w:uiPriority w:val="29"/>
    <w:rsid w:val="00C449F8"/>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C449F8"/>
    <w:pPr>
      <w:ind w:left="720"/>
      <w:contextualSpacing/>
    </w:pPr>
  </w:style>
  <w:style w:type="character" w:styleId="IntenseEmphasis">
    <w:name w:val="Intense Emphasis"/>
    <w:basedOn w:val="DefaultParagraphFont"/>
    <w:uiPriority w:val="21"/>
    <w:qFormat/>
    <w:rsid w:val="00C449F8"/>
    <w:rPr>
      <w:i/>
      <w:iCs/>
      <w:color w:val="0F4761" w:themeColor="accent1" w:themeShade="BF"/>
    </w:rPr>
  </w:style>
  <w:style w:type="paragraph" w:styleId="IntenseQuote">
    <w:name w:val="Intense Quote"/>
    <w:basedOn w:val="Normal"/>
    <w:next w:val="Normal"/>
    <w:link w:val="IntenseQuoteChar"/>
    <w:uiPriority w:val="30"/>
    <w:qFormat/>
    <w:rsid w:val="00C449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49F8"/>
    <w:rPr>
      <w:i/>
      <w:iCs/>
      <w:color w:val="0F4761" w:themeColor="accent1" w:themeShade="BF"/>
    </w:rPr>
  </w:style>
  <w:style w:type="character" w:styleId="IntenseReference">
    <w:name w:val="Intense Reference"/>
    <w:basedOn w:val="DefaultParagraphFont"/>
    <w:uiPriority w:val="32"/>
    <w:qFormat/>
    <w:rsid w:val="00C449F8"/>
    <w:rPr>
      <w:b/>
      <w:bCs/>
      <w:smallCaps/>
      <w:color w:val="0F4761" w:themeColor="accent1" w:themeShade="BF"/>
      <w:spacing w:val="5"/>
    </w:rPr>
  </w:style>
  <w:style w:type="paragraph" w:customStyle="1" w:styleId="xmsonormal">
    <w:name w:val="x_msonormal"/>
    <w:basedOn w:val="Normal"/>
    <w:link w:val="xmsonormalChar"/>
    <w:rsid w:val="002433A2"/>
    <w:pPr>
      <w:spacing w:before="100" w:beforeAutospacing="1" w:after="100" w:afterAutospacing="1"/>
    </w:pPr>
    <w:rPr>
      <w:rFonts w:ascii="Times New Roman" w:eastAsia="Times New Roman" w:hAnsi="Times New Roman" w:cs="Times New Roman"/>
      <w:kern w:val="0"/>
      <w14:ligatures w14:val="none"/>
    </w:rPr>
  </w:style>
  <w:style w:type="character" w:styleId="PlaceholderText">
    <w:name w:val="Placeholder Text"/>
    <w:basedOn w:val="DefaultParagraphFont"/>
    <w:uiPriority w:val="99"/>
    <w:semiHidden/>
    <w:rsid w:val="008B0CDF"/>
    <w:rPr>
      <w:color w:val="666666"/>
    </w:rPr>
  </w:style>
  <w:style w:type="paragraph" w:customStyle="1" w:styleId="proposal">
    <w:name w:val="proposal"/>
    <w:basedOn w:val="xmsonormal"/>
    <w:next w:val="Normal"/>
    <w:link w:val="proposalChar"/>
    <w:qFormat/>
    <w:rsid w:val="008B0CDF"/>
    <w:pPr>
      <w:shd w:val="clear" w:color="auto" w:fill="FFFFFF"/>
      <w:spacing w:before="0" w:beforeAutospacing="0" w:after="0" w:afterAutospacing="0"/>
    </w:pPr>
    <w:rPr>
      <w:rFonts w:ascii="Aptos" w:hAnsi="Aptos"/>
      <w:b/>
      <w:bCs/>
      <w:color w:val="242424"/>
    </w:rPr>
  </w:style>
  <w:style w:type="character" w:customStyle="1" w:styleId="xmsonormalChar">
    <w:name w:val="x_msonormal Char"/>
    <w:basedOn w:val="DefaultParagraphFont"/>
    <w:link w:val="xmsonormal"/>
    <w:rsid w:val="008B0CDF"/>
    <w:rPr>
      <w:rFonts w:ascii="Times New Roman" w:eastAsia="Times New Roman" w:hAnsi="Times New Roman" w:cs="Times New Roman"/>
      <w:kern w:val="0"/>
      <w:sz w:val="22"/>
      <w:szCs w:val="22"/>
      <w:lang w:eastAsia="en-US"/>
      <w14:ligatures w14:val="none"/>
    </w:rPr>
  </w:style>
  <w:style w:type="character" w:customStyle="1" w:styleId="proposalChar">
    <w:name w:val="proposal Char"/>
    <w:basedOn w:val="xmsonormalChar"/>
    <w:link w:val="proposal"/>
    <w:rsid w:val="008B0CDF"/>
    <w:rPr>
      <w:rFonts w:ascii="Aptos" w:eastAsia="Times New Roman" w:hAnsi="Aptos" w:cs="Times New Roman"/>
      <w:b/>
      <w:bCs/>
      <w:color w:val="242424"/>
      <w:kern w:val="0"/>
      <w:sz w:val="22"/>
      <w:szCs w:val="22"/>
      <w:shd w:val="clear" w:color="auto" w:fill="FFFFFF"/>
      <w:lang w:eastAsia="en-US"/>
      <w14:ligatures w14:val="none"/>
    </w:rPr>
  </w:style>
  <w:style w:type="table" w:styleId="TableGrid">
    <w:name w:val="Table Grid"/>
    <w:basedOn w:val="TableNormal"/>
    <w:uiPriority w:val="39"/>
    <w:qFormat/>
    <w:rsid w:val="008B0CDF"/>
    <w:pPr>
      <w:spacing w:after="0" w:line="240" w:lineRule="auto"/>
    </w:pPr>
    <w:tblPr/>
  </w:style>
  <w:style w:type="paragraph" w:styleId="Revision">
    <w:name w:val="Revision"/>
    <w:hidden/>
    <w:uiPriority w:val="99"/>
    <w:semiHidden/>
    <w:rsid w:val="008B0CDF"/>
    <w:pPr>
      <w:spacing w:after="0" w:line="240" w:lineRule="auto"/>
    </w:pPr>
  </w:style>
  <w:style w:type="paragraph" w:styleId="Header">
    <w:name w:val="header"/>
    <w:basedOn w:val="Normal"/>
    <w:link w:val="HeaderChar"/>
    <w:uiPriority w:val="99"/>
    <w:unhideWhenUsed/>
    <w:rsid w:val="00F32F1E"/>
    <w:pPr>
      <w:tabs>
        <w:tab w:val="center" w:pos="4252"/>
        <w:tab w:val="right" w:pos="8504"/>
      </w:tabs>
      <w:snapToGrid w:val="0"/>
    </w:pPr>
  </w:style>
  <w:style w:type="character" w:customStyle="1" w:styleId="HeaderChar">
    <w:name w:val="Header Char"/>
    <w:basedOn w:val="DefaultParagraphFont"/>
    <w:link w:val="Header"/>
    <w:uiPriority w:val="99"/>
    <w:rsid w:val="00F32F1E"/>
  </w:style>
  <w:style w:type="paragraph" w:styleId="Footer">
    <w:name w:val="footer"/>
    <w:basedOn w:val="Normal"/>
    <w:link w:val="FooterChar"/>
    <w:uiPriority w:val="99"/>
    <w:unhideWhenUsed/>
    <w:rsid w:val="00F32F1E"/>
    <w:pPr>
      <w:tabs>
        <w:tab w:val="center" w:pos="4252"/>
        <w:tab w:val="right" w:pos="8504"/>
      </w:tabs>
      <w:snapToGrid w:val="0"/>
    </w:pPr>
  </w:style>
  <w:style w:type="character" w:customStyle="1" w:styleId="FooterChar">
    <w:name w:val="Footer Char"/>
    <w:basedOn w:val="DefaultParagraphFont"/>
    <w:link w:val="Footer"/>
    <w:uiPriority w:val="99"/>
    <w:rsid w:val="00F32F1E"/>
  </w:style>
  <w:style w:type="character" w:styleId="CommentReference">
    <w:name w:val="annotation reference"/>
    <w:basedOn w:val="DefaultParagraphFont"/>
    <w:uiPriority w:val="99"/>
    <w:semiHidden/>
    <w:unhideWhenUsed/>
    <w:rsid w:val="00426AA2"/>
    <w:rPr>
      <w:sz w:val="18"/>
      <w:szCs w:val="18"/>
    </w:rPr>
  </w:style>
  <w:style w:type="paragraph" w:styleId="CommentText">
    <w:name w:val="annotation text"/>
    <w:basedOn w:val="Normal"/>
    <w:link w:val="CommentTextChar"/>
    <w:uiPriority w:val="99"/>
    <w:unhideWhenUsed/>
    <w:rsid w:val="00426AA2"/>
  </w:style>
  <w:style w:type="character" w:customStyle="1" w:styleId="CommentTextChar">
    <w:name w:val="Comment Text Char"/>
    <w:basedOn w:val="DefaultParagraphFont"/>
    <w:link w:val="CommentText"/>
    <w:uiPriority w:val="99"/>
    <w:rsid w:val="00426AA2"/>
  </w:style>
  <w:style w:type="paragraph" w:styleId="CommentSubject">
    <w:name w:val="annotation subject"/>
    <w:basedOn w:val="CommentText"/>
    <w:next w:val="CommentText"/>
    <w:link w:val="CommentSubjectChar"/>
    <w:uiPriority w:val="99"/>
    <w:semiHidden/>
    <w:unhideWhenUsed/>
    <w:rsid w:val="00426AA2"/>
    <w:rPr>
      <w:b/>
      <w:bCs/>
    </w:rPr>
  </w:style>
  <w:style w:type="character" w:customStyle="1" w:styleId="CommentSubjectChar">
    <w:name w:val="Comment Subject Char"/>
    <w:basedOn w:val="CommentTextChar"/>
    <w:link w:val="CommentSubject"/>
    <w:uiPriority w:val="99"/>
    <w:semiHidden/>
    <w:rsid w:val="00426AA2"/>
    <w:rPr>
      <w:b/>
      <w:bCs/>
    </w:rPr>
  </w:style>
  <w:style w:type="paragraph" w:styleId="Caption">
    <w:name w:val="caption"/>
    <w:basedOn w:val="Normal"/>
    <w:next w:val="Normal"/>
    <w:uiPriority w:val="35"/>
    <w:unhideWhenUsed/>
    <w:qFormat/>
    <w:rsid w:val="00995FB5"/>
    <w:pPr>
      <w:keepNext/>
      <w:spacing w:after="200"/>
    </w:pPr>
    <w:rPr>
      <w:color w:val="000000" w:themeColor="text1"/>
    </w:rPr>
  </w:style>
  <w:style w:type="paragraph" w:styleId="NormalWeb">
    <w:name w:val="Normal (Web)"/>
    <w:basedOn w:val="Normal"/>
    <w:uiPriority w:val="99"/>
    <w:semiHidden/>
    <w:unhideWhenUsed/>
    <w:rsid w:val="000469D7"/>
    <w:pPr>
      <w:spacing w:before="100" w:beforeAutospacing="1" w:after="100" w:afterAutospacing="1"/>
    </w:pPr>
    <w:rPr>
      <w:rFonts w:ascii="Times New Roman" w:eastAsia="Times New Roman" w:hAnsi="Times New Roman" w:cs="Times New Roman"/>
      <w:kern w:val="0"/>
      <w14:ligatures w14:val="none"/>
    </w:rPr>
  </w:style>
  <w:style w:type="character" w:styleId="Mention">
    <w:name w:val="Mention"/>
    <w:basedOn w:val="DefaultParagraphFont"/>
    <w:uiPriority w:val="99"/>
    <w:unhideWhenUsed/>
    <w:rsid w:val="00266B44"/>
    <w:rPr>
      <w:color w:val="2B579A"/>
      <w:shd w:val="clear" w:color="auto" w:fill="E1DFDD"/>
    </w:rPr>
  </w:style>
  <w:style w:type="table" w:styleId="GridTable5Dark">
    <w:name w:val="Grid Table 5 Dark"/>
    <w:basedOn w:val="TableNormal"/>
    <w:uiPriority w:val="50"/>
    <w:rsid w:val="0040132D"/>
    <w:pPr>
      <w:spacing w:after="0" w:line="240" w:lineRule="auto"/>
    </w:pPr>
    <w:tblPr>
      <w:tblStyleRowBandSize w:val="1"/>
      <w:tblStyleColBandSize w:val="1"/>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style>
  <w:style w:type="table" w:styleId="ListTable3">
    <w:name w:val="List Table 3"/>
    <w:basedOn w:val="TableNormal"/>
    <w:uiPriority w:val="48"/>
    <w:rsid w:val="0040132D"/>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8A015F"/>
    <w:rPr>
      <w:sz w:val="22"/>
      <w:szCs w:val="22"/>
      <w:lang w:eastAsia="en-US"/>
    </w:rPr>
  </w:style>
  <w:style w:type="character" w:styleId="Hyperlink">
    <w:name w:val="Hyperlink"/>
    <w:basedOn w:val="DefaultParagraphFont"/>
    <w:uiPriority w:val="99"/>
    <w:unhideWhenUsed/>
    <w:rsid w:val="00D337A6"/>
    <w:rPr>
      <w:color w:val="467886" w:themeColor="hyperlink"/>
      <w:u w:val="single"/>
    </w:rPr>
  </w:style>
  <w:style w:type="character" w:styleId="UnresolvedMention">
    <w:name w:val="Unresolved Mention"/>
    <w:basedOn w:val="DefaultParagraphFont"/>
    <w:uiPriority w:val="99"/>
    <w:semiHidden/>
    <w:unhideWhenUsed/>
    <w:rsid w:val="00D337A6"/>
    <w:rPr>
      <w:color w:val="605E5C"/>
      <w:shd w:val="clear" w:color="auto" w:fill="E1DFDD"/>
    </w:rPr>
  </w:style>
  <w:style w:type="table" w:styleId="TableGridLight">
    <w:name w:val="Grid Table Light"/>
    <w:basedOn w:val="TableNormal"/>
    <w:uiPriority w:val="40"/>
    <w:rsid w:val="009A7EA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756C7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ableofFigures">
    <w:name w:val="table of figures"/>
    <w:basedOn w:val="Normal"/>
    <w:next w:val="Normal"/>
    <w:uiPriority w:val="99"/>
    <w:unhideWhenUsed/>
    <w:rsid w:val="00204555"/>
    <w:pPr>
      <w:spacing w:after="0"/>
    </w:pPr>
  </w:style>
  <w:style w:type="paragraph" w:styleId="TOC1">
    <w:name w:val="toc 1"/>
    <w:basedOn w:val="Normal"/>
    <w:next w:val="Normal"/>
    <w:autoRedefine/>
    <w:uiPriority w:val="39"/>
    <w:semiHidden/>
    <w:unhideWhenUsed/>
    <w:rsid w:val="004544F8"/>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269166">
      <w:bodyDiv w:val="1"/>
      <w:marLeft w:val="0"/>
      <w:marRight w:val="0"/>
      <w:marTop w:val="0"/>
      <w:marBottom w:val="0"/>
      <w:divBdr>
        <w:top w:val="none" w:sz="0" w:space="0" w:color="auto"/>
        <w:left w:val="none" w:sz="0" w:space="0" w:color="auto"/>
        <w:bottom w:val="none" w:sz="0" w:space="0" w:color="auto"/>
        <w:right w:val="none" w:sz="0" w:space="0" w:color="auto"/>
      </w:divBdr>
    </w:div>
    <w:div w:id="206068263">
      <w:bodyDiv w:val="1"/>
      <w:marLeft w:val="0"/>
      <w:marRight w:val="0"/>
      <w:marTop w:val="0"/>
      <w:marBottom w:val="0"/>
      <w:divBdr>
        <w:top w:val="none" w:sz="0" w:space="0" w:color="auto"/>
        <w:left w:val="none" w:sz="0" w:space="0" w:color="auto"/>
        <w:bottom w:val="none" w:sz="0" w:space="0" w:color="auto"/>
        <w:right w:val="none" w:sz="0" w:space="0" w:color="auto"/>
      </w:divBdr>
    </w:div>
    <w:div w:id="326325050">
      <w:bodyDiv w:val="1"/>
      <w:marLeft w:val="0"/>
      <w:marRight w:val="0"/>
      <w:marTop w:val="0"/>
      <w:marBottom w:val="0"/>
      <w:divBdr>
        <w:top w:val="none" w:sz="0" w:space="0" w:color="auto"/>
        <w:left w:val="none" w:sz="0" w:space="0" w:color="auto"/>
        <w:bottom w:val="none" w:sz="0" w:space="0" w:color="auto"/>
        <w:right w:val="none" w:sz="0" w:space="0" w:color="auto"/>
      </w:divBdr>
    </w:div>
    <w:div w:id="748309924">
      <w:bodyDiv w:val="1"/>
      <w:marLeft w:val="0"/>
      <w:marRight w:val="0"/>
      <w:marTop w:val="0"/>
      <w:marBottom w:val="0"/>
      <w:divBdr>
        <w:top w:val="none" w:sz="0" w:space="0" w:color="auto"/>
        <w:left w:val="none" w:sz="0" w:space="0" w:color="auto"/>
        <w:bottom w:val="none" w:sz="0" w:space="0" w:color="auto"/>
        <w:right w:val="none" w:sz="0" w:space="0" w:color="auto"/>
      </w:divBdr>
    </w:div>
    <w:div w:id="779179386">
      <w:bodyDiv w:val="1"/>
      <w:marLeft w:val="0"/>
      <w:marRight w:val="0"/>
      <w:marTop w:val="0"/>
      <w:marBottom w:val="0"/>
      <w:divBdr>
        <w:top w:val="none" w:sz="0" w:space="0" w:color="auto"/>
        <w:left w:val="none" w:sz="0" w:space="0" w:color="auto"/>
        <w:bottom w:val="none" w:sz="0" w:space="0" w:color="auto"/>
        <w:right w:val="none" w:sz="0" w:space="0" w:color="auto"/>
      </w:divBdr>
      <w:divsChild>
        <w:div w:id="257831626">
          <w:marLeft w:val="850"/>
          <w:marRight w:val="0"/>
          <w:marTop w:val="60"/>
          <w:marBottom w:val="0"/>
          <w:divBdr>
            <w:top w:val="none" w:sz="0" w:space="0" w:color="auto"/>
            <w:left w:val="none" w:sz="0" w:space="0" w:color="auto"/>
            <w:bottom w:val="none" w:sz="0" w:space="0" w:color="auto"/>
            <w:right w:val="none" w:sz="0" w:space="0" w:color="auto"/>
          </w:divBdr>
        </w:div>
        <w:div w:id="1318993428">
          <w:marLeft w:val="850"/>
          <w:marRight w:val="0"/>
          <w:marTop w:val="60"/>
          <w:marBottom w:val="0"/>
          <w:divBdr>
            <w:top w:val="none" w:sz="0" w:space="0" w:color="auto"/>
            <w:left w:val="none" w:sz="0" w:space="0" w:color="auto"/>
            <w:bottom w:val="none" w:sz="0" w:space="0" w:color="auto"/>
            <w:right w:val="none" w:sz="0" w:space="0" w:color="auto"/>
          </w:divBdr>
        </w:div>
        <w:div w:id="1415779057">
          <w:marLeft w:val="634"/>
          <w:marRight w:val="0"/>
          <w:marTop w:val="60"/>
          <w:marBottom w:val="0"/>
          <w:divBdr>
            <w:top w:val="none" w:sz="0" w:space="0" w:color="auto"/>
            <w:left w:val="none" w:sz="0" w:space="0" w:color="auto"/>
            <w:bottom w:val="none" w:sz="0" w:space="0" w:color="auto"/>
            <w:right w:val="none" w:sz="0" w:space="0" w:color="auto"/>
          </w:divBdr>
        </w:div>
        <w:div w:id="2024942136">
          <w:marLeft w:val="634"/>
          <w:marRight w:val="0"/>
          <w:marTop w:val="60"/>
          <w:marBottom w:val="0"/>
          <w:divBdr>
            <w:top w:val="none" w:sz="0" w:space="0" w:color="auto"/>
            <w:left w:val="none" w:sz="0" w:space="0" w:color="auto"/>
            <w:bottom w:val="none" w:sz="0" w:space="0" w:color="auto"/>
            <w:right w:val="none" w:sz="0" w:space="0" w:color="auto"/>
          </w:divBdr>
        </w:div>
        <w:div w:id="2138064779">
          <w:marLeft w:val="634"/>
          <w:marRight w:val="0"/>
          <w:marTop w:val="60"/>
          <w:marBottom w:val="0"/>
          <w:divBdr>
            <w:top w:val="none" w:sz="0" w:space="0" w:color="auto"/>
            <w:left w:val="none" w:sz="0" w:space="0" w:color="auto"/>
            <w:bottom w:val="none" w:sz="0" w:space="0" w:color="auto"/>
            <w:right w:val="none" w:sz="0" w:space="0" w:color="auto"/>
          </w:divBdr>
        </w:div>
      </w:divsChild>
    </w:div>
    <w:div w:id="785924326">
      <w:bodyDiv w:val="1"/>
      <w:marLeft w:val="0"/>
      <w:marRight w:val="0"/>
      <w:marTop w:val="0"/>
      <w:marBottom w:val="0"/>
      <w:divBdr>
        <w:top w:val="none" w:sz="0" w:space="0" w:color="auto"/>
        <w:left w:val="none" w:sz="0" w:space="0" w:color="auto"/>
        <w:bottom w:val="none" w:sz="0" w:space="0" w:color="auto"/>
        <w:right w:val="none" w:sz="0" w:space="0" w:color="auto"/>
      </w:divBdr>
    </w:div>
    <w:div w:id="808327668">
      <w:bodyDiv w:val="1"/>
      <w:marLeft w:val="0"/>
      <w:marRight w:val="0"/>
      <w:marTop w:val="0"/>
      <w:marBottom w:val="0"/>
      <w:divBdr>
        <w:top w:val="none" w:sz="0" w:space="0" w:color="auto"/>
        <w:left w:val="none" w:sz="0" w:space="0" w:color="auto"/>
        <w:bottom w:val="none" w:sz="0" w:space="0" w:color="auto"/>
        <w:right w:val="none" w:sz="0" w:space="0" w:color="auto"/>
      </w:divBdr>
    </w:div>
    <w:div w:id="990522087">
      <w:bodyDiv w:val="1"/>
      <w:marLeft w:val="0"/>
      <w:marRight w:val="0"/>
      <w:marTop w:val="0"/>
      <w:marBottom w:val="0"/>
      <w:divBdr>
        <w:top w:val="none" w:sz="0" w:space="0" w:color="auto"/>
        <w:left w:val="none" w:sz="0" w:space="0" w:color="auto"/>
        <w:bottom w:val="none" w:sz="0" w:space="0" w:color="auto"/>
        <w:right w:val="none" w:sz="0" w:space="0" w:color="auto"/>
      </w:divBdr>
    </w:div>
    <w:div w:id="1035889307">
      <w:bodyDiv w:val="1"/>
      <w:marLeft w:val="0"/>
      <w:marRight w:val="0"/>
      <w:marTop w:val="0"/>
      <w:marBottom w:val="0"/>
      <w:divBdr>
        <w:top w:val="none" w:sz="0" w:space="0" w:color="auto"/>
        <w:left w:val="none" w:sz="0" w:space="0" w:color="auto"/>
        <w:bottom w:val="none" w:sz="0" w:space="0" w:color="auto"/>
        <w:right w:val="none" w:sz="0" w:space="0" w:color="auto"/>
      </w:divBdr>
    </w:div>
    <w:div w:id="1060858770">
      <w:bodyDiv w:val="1"/>
      <w:marLeft w:val="0"/>
      <w:marRight w:val="0"/>
      <w:marTop w:val="0"/>
      <w:marBottom w:val="0"/>
      <w:divBdr>
        <w:top w:val="none" w:sz="0" w:space="0" w:color="auto"/>
        <w:left w:val="none" w:sz="0" w:space="0" w:color="auto"/>
        <w:bottom w:val="none" w:sz="0" w:space="0" w:color="auto"/>
        <w:right w:val="none" w:sz="0" w:space="0" w:color="auto"/>
      </w:divBdr>
    </w:div>
    <w:div w:id="1373385224">
      <w:bodyDiv w:val="1"/>
      <w:marLeft w:val="0"/>
      <w:marRight w:val="0"/>
      <w:marTop w:val="0"/>
      <w:marBottom w:val="0"/>
      <w:divBdr>
        <w:top w:val="none" w:sz="0" w:space="0" w:color="auto"/>
        <w:left w:val="none" w:sz="0" w:space="0" w:color="auto"/>
        <w:bottom w:val="none" w:sz="0" w:space="0" w:color="auto"/>
        <w:right w:val="none" w:sz="0" w:space="0" w:color="auto"/>
      </w:divBdr>
      <w:divsChild>
        <w:div w:id="159005269">
          <w:marLeft w:val="1166"/>
          <w:marRight w:val="0"/>
          <w:marTop w:val="0"/>
          <w:marBottom w:val="0"/>
          <w:divBdr>
            <w:top w:val="none" w:sz="0" w:space="0" w:color="auto"/>
            <w:left w:val="none" w:sz="0" w:space="0" w:color="auto"/>
            <w:bottom w:val="none" w:sz="0" w:space="0" w:color="auto"/>
            <w:right w:val="none" w:sz="0" w:space="0" w:color="auto"/>
          </w:divBdr>
        </w:div>
        <w:div w:id="618268671">
          <w:marLeft w:val="547"/>
          <w:marRight w:val="0"/>
          <w:marTop w:val="0"/>
          <w:marBottom w:val="0"/>
          <w:divBdr>
            <w:top w:val="none" w:sz="0" w:space="0" w:color="auto"/>
            <w:left w:val="none" w:sz="0" w:space="0" w:color="auto"/>
            <w:bottom w:val="none" w:sz="0" w:space="0" w:color="auto"/>
            <w:right w:val="none" w:sz="0" w:space="0" w:color="auto"/>
          </w:divBdr>
        </w:div>
        <w:div w:id="860895719">
          <w:marLeft w:val="1166"/>
          <w:marRight w:val="0"/>
          <w:marTop w:val="0"/>
          <w:marBottom w:val="0"/>
          <w:divBdr>
            <w:top w:val="none" w:sz="0" w:space="0" w:color="auto"/>
            <w:left w:val="none" w:sz="0" w:space="0" w:color="auto"/>
            <w:bottom w:val="none" w:sz="0" w:space="0" w:color="auto"/>
            <w:right w:val="none" w:sz="0" w:space="0" w:color="auto"/>
          </w:divBdr>
        </w:div>
        <w:div w:id="888956961">
          <w:marLeft w:val="547"/>
          <w:marRight w:val="0"/>
          <w:marTop w:val="0"/>
          <w:marBottom w:val="0"/>
          <w:divBdr>
            <w:top w:val="none" w:sz="0" w:space="0" w:color="auto"/>
            <w:left w:val="none" w:sz="0" w:space="0" w:color="auto"/>
            <w:bottom w:val="none" w:sz="0" w:space="0" w:color="auto"/>
            <w:right w:val="none" w:sz="0" w:space="0" w:color="auto"/>
          </w:divBdr>
        </w:div>
        <w:div w:id="934243188">
          <w:marLeft w:val="1166"/>
          <w:marRight w:val="0"/>
          <w:marTop w:val="0"/>
          <w:marBottom w:val="0"/>
          <w:divBdr>
            <w:top w:val="none" w:sz="0" w:space="0" w:color="auto"/>
            <w:left w:val="none" w:sz="0" w:space="0" w:color="auto"/>
            <w:bottom w:val="none" w:sz="0" w:space="0" w:color="auto"/>
            <w:right w:val="none" w:sz="0" w:space="0" w:color="auto"/>
          </w:divBdr>
        </w:div>
        <w:div w:id="1102072288">
          <w:marLeft w:val="1166"/>
          <w:marRight w:val="0"/>
          <w:marTop w:val="0"/>
          <w:marBottom w:val="0"/>
          <w:divBdr>
            <w:top w:val="none" w:sz="0" w:space="0" w:color="auto"/>
            <w:left w:val="none" w:sz="0" w:space="0" w:color="auto"/>
            <w:bottom w:val="none" w:sz="0" w:space="0" w:color="auto"/>
            <w:right w:val="none" w:sz="0" w:space="0" w:color="auto"/>
          </w:divBdr>
        </w:div>
        <w:div w:id="1167330001">
          <w:marLeft w:val="1166"/>
          <w:marRight w:val="0"/>
          <w:marTop w:val="0"/>
          <w:marBottom w:val="0"/>
          <w:divBdr>
            <w:top w:val="none" w:sz="0" w:space="0" w:color="auto"/>
            <w:left w:val="none" w:sz="0" w:space="0" w:color="auto"/>
            <w:bottom w:val="none" w:sz="0" w:space="0" w:color="auto"/>
            <w:right w:val="none" w:sz="0" w:space="0" w:color="auto"/>
          </w:divBdr>
        </w:div>
        <w:div w:id="1182818673">
          <w:marLeft w:val="1166"/>
          <w:marRight w:val="0"/>
          <w:marTop w:val="0"/>
          <w:marBottom w:val="0"/>
          <w:divBdr>
            <w:top w:val="none" w:sz="0" w:space="0" w:color="auto"/>
            <w:left w:val="none" w:sz="0" w:space="0" w:color="auto"/>
            <w:bottom w:val="none" w:sz="0" w:space="0" w:color="auto"/>
            <w:right w:val="none" w:sz="0" w:space="0" w:color="auto"/>
          </w:divBdr>
        </w:div>
        <w:div w:id="1200782141">
          <w:marLeft w:val="1166"/>
          <w:marRight w:val="0"/>
          <w:marTop w:val="0"/>
          <w:marBottom w:val="0"/>
          <w:divBdr>
            <w:top w:val="none" w:sz="0" w:space="0" w:color="auto"/>
            <w:left w:val="none" w:sz="0" w:space="0" w:color="auto"/>
            <w:bottom w:val="none" w:sz="0" w:space="0" w:color="auto"/>
            <w:right w:val="none" w:sz="0" w:space="0" w:color="auto"/>
          </w:divBdr>
        </w:div>
        <w:div w:id="1502116040">
          <w:marLeft w:val="1166"/>
          <w:marRight w:val="0"/>
          <w:marTop w:val="0"/>
          <w:marBottom w:val="0"/>
          <w:divBdr>
            <w:top w:val="none" w:sz="0" w:space="0" w:color="auto"/>
            <w:left w:val="none" w:sz="0" w:space="0" w:color="auto"/>
            <w:bottom w:val="none" w:sz="0" w:space="0" w:color="auto"/>
            <w:right w:val="none" w:sz="0" w:space="0" w:color="auto"/>
          </w:divBdr>
        </w:div>
        <w:div w:id="1618413312">
          <w:marLeft w:val="1166"/>
          <w:marRight w:val="0"/>
          <w:marTop w:val="0"/>
          <w:marBottom w:val="0"/>
          <w:divBdr>
            <w:top w:val="none" w:sz="0" w:space="0" w:color="auto"/>
            <w:left w:val="none" w:sz="0" w:space="0" w:color="auto"/>
            <w:bottom w:val="none" w:sz="0" w:space="0" w:color="auto"/>
            <w:right w:val="none" w:sz="0" w:space="0" w:color="auto"/>
          </w:divBdr>
        </w:div>
        <w:div w:id="2126803133">
          <w:marLeft w:val="547"/>
          <w:marRight w:val="0"/>
          <w:marTop w:val="0"/>
          <w:marBottom w:val="0"/>
          <w:divBdr>
            <w:top w:val="none" w:sz="0" w:space="0" w:color="auto"/>
            <w:left w:val="none" w:sz="0" w:space="0" w:color="auto"/>
            <w:bottom w:val="none" w:sz="0" w:space="0" w:color="auto"/>
            <w:right w:val="none" w:sz="0" w:space="0" w:color="auto"/>
          </w:divBdr>
        </w:div>
      </w:divsChild>
    </w:div>
    <w:div w:id="1413743441">
      <w:bodyDiv w:val="1"/>
      <w:marLeft w:val="0"/>
      <w:marRight w:val="0"/>
      <w:marTop w:val="0"/>
      <w:marBottom w:val="0"/>
      <w:divBdr>
        <w:top w:val="none" w:sz="0" w:space="0" w:color="auto"/>
        <w:left w:val="none" w:sz="0" w:space="0" w:color="auto"/>
        <w:bottom w:val="none" w:sz="0" w:space="0" w:color="auto"/>
        <w:right w:val="none" w:sz="0" w:space="0" w:color="auto"/>
      </w:divBdr>
    </w:div>
    <w:div w:id="1528373551">
      <w:bodyDiv w:val="1"/>
      <w:marLeft w:val="0"/>
      <w:marRight w:val="0"/>
      <w:marTop w:val="0"/>
      <w:marBottom w:val="0"/>
      <w:divBdr>
        <w:top w:val="none" w:sz="0" w:space="0" w:color="auto"/>
        <w:left w:val="none" w:sz="0" w:space="0" w:color="auto"/>
        <w:bottom w:val="none" w:sz="0" w:space="0" w:color="auto"/>
        <w:right w:val="none" w:sz="0" w:space="0" w:color="auto"/>
      </w:divBdr>
    </w:div>
    <w:div w:id="1638410586">
      <w:bodyDiv w:val="1"/>
      <w:marLeft w:val="0"/>
      <w:marRight w:val="0"/>
      <w:marTop w:val="0"/>
      <w:marBottom w:val="0"/>
      <w:divBdr>
        <w:top w:val="none" w:sz="0" w:space="0" w:color="auto"/>
        <w:left w:val="none" w:sz="0" w:space="0" w:color="auto"/>
        <w:bottom w:val="none" w:sz="0" w:space="0" w:color="auto"/>
        <w:right w:val="none" w:sz="0" w:space="0" w:color="auto"/>
      </w:divBdr>
      <w:divsChild>
        <w:div w:id="45839741">
          <w:marLeft w:val="446"/>
          <w:marRight w:val="0"/>
          <w:marTop w:val="0"/>
          <w:marBottom w:val="0"/>
          <w:divBdr>
            <w:top w:val="none" w:sz="0" w:space="0" w:color="auto"/>
            <w:left w:val="none" w:sz="0" w:space="0" w:color="auto"/>
            <w:bottom w:val="none" w:sz="0" w:space="0" w:color="auto"/>
            <w:right w:val="none" w:sz="0" w:space="0" w:color="auto"/>
          </w:divBdr>
        </w:div>
        <w:div w:id="241569017">
          <w:marLeft w:val="446"/>
          <w:marRight w:val="0"/>
          <w:marTop w:val="0"/>
          <w:marBottom w:val="0"/>
          <w:divBdr>
            <w:top w:val="none" w:sz="0" w:space="0" w:color="auto"/>
            <w:left w:val="none" w:sz="0" w:space="0" w:color="auto"/>
            <w:bottom w:val="none" w:sz="0" w:space="0" w:color="auto"/>
            <w:right w:val="none" w:sz="0" w:space="0" w:color="auto"/>
          </w:divBdr>
        </w:div>
        <w:div w:id="339770919">
          <w:marLeft w:val="446"/>
          <w:marRight w:val="0"/>
          <w:marTop w:val="0"/>
          <w:marBottom w:val="0"/>
          <w:divBdr>
            <w:top w:val="none" w:sz="0" w:space="0" w:color="auto"/>
            <w:left w:val="none" w:sz="0" w:space="0" w:color="auto"/>
            <w:bottom w:val="none" w:sz="0" w:space="0" w:color="auto"/>
            <w:right w:val="none" w:sz="0" w:space="0" w:color="auto"/>
          </w:divBdr>
        </w:div>
        <w:div w:id="571502725">
          <w:marLeft w:val="446"/>
          <w:marRight w:val="0"/>
          <w:marTop w:val="0"/>
          <w:marBottom w:val="0"/>
          <w:divBdr>
            <w:top w:val="none" w:sz="0" w:space="0" w:color="auto"/>
            <w:left w:val="none" w:sz="0" w:space="0" w:color="auto"/>
            <w:bottom w:val="none" w:sz="0" w:space="0" w:color="auto"/>
            <w:right w:val="none" w:sz="0" w:space="0" w:color="auto"/>
          </w:divBdr>
        </w:div>
        <w:div w:id="815728527">
          <w:marLeft w:val="446"/>
          <w:marRight w:val="0"/>
          <w:marTop w:val="0"/>
          <w:marBottom w:val="0"/>
          <w:divBdr>
            <w:top w:val="none" w:sz="0" w:space="0" w:color="auto"/>
            <w:left w:val="none" w:sz="0" w:space="0" w:color="auto"/>
            <w:bottom w:val="none" w:sz="0" w:space="0" w:color="auto"/>
            <w:right w:val="none" w:sz="0" w:space="0" w:color="auto"/>
          </w:divBdr>
        </w:div>
        <w:div w:id="1000894206">
          <w:marLeft w:val="446"/>
          <w:marRight w:val="0"/>
          <w:marTop w:val="0"/>
          <w:marBottom w:val="0"/>
          <w:divBdr>
            <w:top w:val="none" w:sz="0" w:space="0" w:color="auto"/>
            <w:left w:val="none" w:sz="0" w:space="0" w:color="auto"/>
            <w:bottom w:val="none" w:sz="0" w:space="0" w:color="auto"/>
            <w:right w:val="none" w:sz="0" w:space="0" w:color="auto"/>
          </w:divBdr>
        </w:div>
        <w:div w:id="1319646869">
          <w:marLeft w:val="446"/>
          <w:marRight w:val="0"/>
          <w:marTop w:val="0"/>
          <w:marBottom w:val="0"/>
          <w:divBdr>
            <w:top w:val="none" w:sz="0" w:space="0" w:color="auto"/>
            <w:left w:val="none" w:sz="0" w:space="0" w:color="auto"/>
            <w:bottom w:val="none" w:sz="0" w:space="0" w:color="auto"/>
            <w:right w:val="none" w:sz="0" w:space="0" w:color="auto"/>
          </w:divBdr>
        </w:div>
        <w:div w:id="1598096468">
          <w:marLeft w:val="446"/>
          <w:marRight w:val="0"/>
          <w:marTop w:val="0"/>
          <w:marBottom w:val="0"/>
          <w:divBdr>
            <w:top w:val="none" w:sz="0" w:space="0" w:color="auto"/>
            <w:left w:val="none" w:sz="0" w:space="0" w:color="auto"/>
            <w:bottom w:val="none" w:sz="0" w:space="0" w:color="auto"/>
            <w:right w:val="none" w:sz="0" w:space="0" w:color="auto"/>
          </w:divBdr>
        </w:div>
        <w:div w:id="1648045896">
          <w:marLeft w:val="446"/>
          <w:marRight w:val="0"/>
          <w:marTop w:val="0"/>
          <w:marBottom w:val="0"/>
          <w:divBdr>
            <w:top w:val="none" w:sz="0" w:space="0" w:color="auto"/>
            <w:left w:val="none" w:sz="0" w:space="0" w:color="auto"/>
            <w:bottom w:val="none" w:sz="0" w:space="0" w:color="auto"/>
            <w:right w:val="none" w:sz="0" w:space="0" w:color="auto"/>
          </w:divBdr>
        </w:div>
        <w:div w:id="1691178759">
          <w:marLeft w:val="446"/>
          <w:marRight w:val="0"/>
          <w:marTop w:val="0"/>
          <w:marBottom w:val="0"/>
          <w:divBdr>
            <w:top w:val="none" w:sz="0" w:space="0" w:color="auto"/>
            <w:left w:val="none" w:sz="0" w:space="0" w:color="auto"/>
            <w:bottom w:val="none" w:sz="0" w:space="0" w:color="auto"/>
            <w:right w:val="none" w:sz="0" w:space="0" w:color="auto"/>
          </w:divBdr>
        </w:div>
        <w:div w:id="1833450324">
          <w:marLeft w:val="446"/>
          <w:marRight w:val="0"/>
          <w:marTop w:val="0"/>
          <w:marBottom w:val="0"/>
          <w:divBdr>
            <w:top w:val="none" w:sz="0" w:space="0" w:color="auto"/>
            <w:left w:val="none" w:sz="0" w:space="0" w:color="auto"/>
            <w:bottom w:val="none" w:sz="0" w:space="0" w:color="auto"/>
            <w:right w:val="none" w:sz="0" w:space="0" w:color="auto"/>
          </w:divBdr>
        </w:div>
        <w:div w:id="1903174962">
          <w:marLeft w:val="446"/>
          <w:marRight w:val="0"/>
          <w:marTop w:val="0"/>
          <w:marBottom w:val="0"/>
          <w:divBdr>
            <w:top w:val="none" w:sz="0" w:space="0" w:color="auto"/>
            <w:left w:val="none" w:sz="0" w:space="0" w:color="auto"/>
            <w:bottom w:val="none" w:sz="0" w:space="0" w:color="auto"/>
            <w:right w:val="none" w:sz="0" w:space="0" w:color="auto"/>
          </w:divBdr>
        </w:div>
        <w:div w:id="1905529762">
          <w:marLeft w:val="446"/>
          <w:marRight w:val="0"/>
          <w:marTop w:val="0"/>
          <w:marBottom w:val="0"/>
          <w:divBdr>
            <w:top w:val="none" w:sz="0" w:space="0" w:color="auto"/>
            <w:left w:val="none" w:sz="0" w:space="0" w:color="auto"/>
            <w:bottom w:val="none" w:sz="0" w:space="0" w:color="auto"/>
            <w:right w:val="none" w:sz="0" w:space="0" w:color="auto"/>
          </w:divBdr>
        </w:div>
        <w:div w:id="1946693491">
          <w:marLeft w:val="446"/>
          <w:marRight w:val="0"/>
          <w:marTop w:val="0"/>
          <w:marBottom w:val="0"/>
          <w:divBdr>
            <w:top w:val="none" w:sz="0" w:space="0" w:color="auto"/>
            <w:left w:val="none" w:sz="0" w:space="0" w:color="auto"/>
            <w:bottom w:val="none" w:sz="0" w:space="0" w:color="auto"/>
            <w:right w:val="none" w:sz="0" w:space="0" w:color="auto"/>
          </w:divBdr>
        </w:div>
      </w:divsChild>
    </w:div>
    <w:div w:id="1911848849">
      <w:bodyDiv w:val="1"/>
      <w:marLeft w:val="0"/>
      <w:marRight w:val="0"/>
      <w:marTop w:val="0"/>
      <w:marBottom w:val="0"/>
      <w:divBdr>
        <w:top w:val="none" w:sz="0" w:space="0" w:color="auto"/>
        <w:left w:val="none" w:sz="0" w:space="0" w:color="auto"/>
        <w:bottom w:val="none" w:sz="0" w:space="0" w:color="auto"/>
        <w:right w:val="none" w:sz="0" w:space="0" w:color="auto"/>
      </w:divBdr>
      <w:divsChild>
        <w:div w:id="34934630">
          <w:marLeft w:val="634"/>
          <w:marRight w:val="0"/>
          <w:marTop w:val="60"/>
          <w:marBottom w:val="0"/>
          <w:divBdr>
            <w:top w:val="none" w:sz="0" w:space="0" w:color="auto"/>
            <w:left w:val="none" w:sz="0" w:space="0" w:color="auto"/>
            <w:bottom w:val="none" w:sz="0" w:space="0" w:color="auto"/>
            <w:right w:val="none" w:sz="0" w:space="0" w:color="auto"/>
          </w:divBdr>
        </w:div>
        <w:div w:id="53624390">
          <w:marLeft w:val="634"/>
          <w:marRight w:val="0"/>
          <w:marTop w:val="60"/>
          <w:marBottom w:val="0"/>
          <w:divBdr>
            <w:top w:val="none" w:sz="0" w:space="0" w:color="auto"/>
            <w:left w:val="none" w:sz="0" w:space="0" w:color="auto"/>
            <w:bottom w:val="none" w:sz="0" w:space="0" w:color="auto"/>
            <w:right w:val="none" w:sz="0" w:space="0" w:color="auto"/>
          </w:divBdr>
        </w:div>
        <w:div w:id="234051450">
          <w:marLeft w:val="274"/>
          <w:marRight w:val="0"/>
          <w:marTop w:val="180"/>
          <w:marBottom w:val="60"/>
          <w:divBdr>
            <w:top w:val="none" w:sz="0" w:space="0" w:color="auto"/>
            <w:left w:val="none" w:sz="0" w:space="0" w:color="auto"/>
            <w:bottom w:val="none" w:sz="0" w:space="0" w:color="auto"/>
            <w:right w:val="none" w:sz="0" w:space="0" w:color="auto"/>
          </w:divBdr>
        </w:div>
        <w:div w:id="458183703">
          <w:marLeft w:val="634"/>
          <w:marRight w:val="0"/>
          <w:marTop w:val="60"/>
          <w:marBottom w:val="0"/>
          <w:divBdr>
            <w:top w:val="none" w:sz="0" w:space="0" w:color="auto"/>
            <w:left w:val="none" w:sz="0" w:space="0" w:color="auto"/>
            <w:bottom w:val="none" w:sz="0" w:space="0" w:color="auto"/>
            <w:right w:val="none" w:sz="0" w:space="0" w:color="auto"/>
          </w:divBdr>
        </w:div>
        <w:div w:id="545290818">
          <w:marLeft w:val="850"/>
          <w:marRight w:val="0"/>
          <w:marTop w:val="60"/>
          <w:marBottom w:val="0"/>
          <w:divBdr>
            <w:top w:val="none" w:sz="0" w:space="0" w:color="auto"/>
            <w:left w:val="none" w:sz="0" w:space="0" w:color="auto"/>
            <w:bottom w:val="none" w:sz="0" w:space="0" w:color="auto"/>
            <w:right w:val="none" w:sz="0" w:space="0" w:color="auto"/>
          </w:divBdr>
        </w:div>
        <w:div w:id="865405120">
          <w:marLeft w:val="274"/>
          <w:marRight w:val="0"/>
          <w:marTop w:val="180"/>
          <w:marBottom w:val="60"/>
          <w:divBdr>
            <w:top w:val="none" w:sz="0" w:space="0" w:color="auto"/>
            <w:left w:val="none" w:sz="0" w:space="0" w:color="auto"/>
            <w:bottom w:val="none" w:sz="0" w:space="0" w:color="auto"/>
            <w:right w:val="none" w:sz="0" w:space="0" w:color="auto"/>
          </w:divBdr>
        </w:div>
        <w:div w:id="885334471">
          <w:marLeft w:val="850"/>
          <w:marRight w:val="0"/>
          <w:marTop w:val="60"/>
          <w:marBottom w:val="0"/>
          <w:divBdr>
            <w:top w:val="none" w:sz="0" w:space="0" w:color="auto"/>
            <w:left w:val="none" w:sz="0" w:space="0" w:color="auto"/>
            <w:bottom w:val="none" w:sz="0" w:space="0" w:color="auto"/>
            <w:right w:val="none" w:sz="0" w:space="0" w:color="auto"/>
          </w:divBdr>
        </w:div>
        <w:div w:id="1124154021">
          <w:marLeft w:val="634"/>
          <w:marRight w:val="0"/>
          <w:marTop w:val="60"/>
          <w:marBottom w:val="0"/>
          <w:divBdr>
            <w:top w:val="none" w:sz="0" w:space="0" w:color="auto"/>
            <w:left w:val="none" w:sz="0" w:space="0" w:color="auto"/>
            <w:bottom w:val="none" w:sz="0" w:space="0" w:color="auto"/>
            <w:right w:val="none" w:sz="0" w:space="0" w:color="auto"/>
          </w:divBdr>
        </w:div>
        <w:div w:id="1135100834">
          <w:marLeft w:val="634"/>
          <w:marRight w:val="0"/>
          <w:marTop w:val="60"/>
          <w:marBottom w:val="0"/>
          <w:divBdr>
            <w:top w:val="none" w:sz="0" w:space="0" w:color="auto"/>
            <w:left w:val="none" w:sz="0" w:space="0" w:color="auto"/>
            <w:bottom w:val="none" w:sz="0" w:space="0" w:color="auto"/>
            <w:right w:val="none" w:sz="0" w:space="0" w:color="auto"/>
          </w:divBdr>
        </w:div>
        <w:div w:id="1365057298">
          <w:marLeft w:val="274"/>
          <w:marRight w:val="0"/>
          <w:marTop w:val="180"/>
          <w:marBottom w:val="60"/>
          <w:divBdr>
            <w:top w:val="none" w:sz="0" w:space="0" w:color="auto"/>
            <w:left w:val="none" w:sz="0" w:space="0" w:color="auto"/>
            <w:bottom w:val="none" w:sz="0" w:space="0" w:color="auto"/>
            <w:right w:val="none" w:sz="0" w:space="0" w:color="auto"/>
          </w:divBdr>
        </w:div>
        <w:div w:id="1384863065">
          <w:marLeft w:val="634"/>
          <w:marRight w:val="0"/>
          <w:marTop w:val="60"/>
          <w:marBottom w:val="0"/>
          <w:divBdr>
            <w:top w:val="none" w:sz="0" w:space="0" w:color="auto"/>
            <w:left w:val="none" w:sz="0" w:space="0" w:color="auto"/>
            <w:bottom w:val="none" w:sz="0" w:space="0" w:color="auto"/>
            <w:right w:val="none" w:sz="0" w:space="0" w:color="auto"/>
          </w:divBdr>
        </w:div>
        <w:div w:id="1512451451">
          <w:marLeft w:val="274"/>
          <w:marRight w:val="0"/>
          <w:marTop w:val="180"/>
          <w:marBottom w:val="60"/>
          <w:divBdr>
            <w:top w:val="none" w:sz="0" w:space="0" w:color="auto"/>
            <w:left w:val="none" w:sz="0" w:space="0" w:color="auto"/>
            <w:bottom w:val="none" w:sz="0" w:space="0" w:color="auto"/>
            <w:right w:val="none" w:sz="0" w:space="0" w:color="auto"/>
          </w:divBdr>
        </w:div>
      </w:divsChild>
    </w:div>
    <w:div w:id="2021160661">
      <w:bodyDiv w:val="1"/>
      <w:marLeft w:val="0"/>
      <w:marRight w:val="0"/>
      <w:marTop w:val="0"/>
      <w:marBottom w:val="0"/>
      <w:divBdr>
        <w:top w:val="none" w:sz="0" w:space="0" w:color="auto"/>
        <w:left w:val="none" w:sz="0" w:space="0" w:color="auto"/>
        <w:bottom w:val="none" w:sz="0" w:space="0" w:color="auto"/>
        <w:right w:val="none" w:sz="0" w:space="0" w:color="auto"/>
      </w:divBdr>
    </w:div>
    <w:div w:id="2048289694">
      <w:bodyDiv w:val="1"/>
      <w:marLeft w:val="0"/>
      <w:marRight w:val="0"/>
      <w:marTop w:val="0"/>
      <w:marBottom w:val="0"/>
      <w:divBdr>
        <w:top w:val="none" w:sz="0" w:space="0" w:color="auto"/>
        <w:left w:val="none" w:sz="0" w:space="0" w:color="auto"/>
        <w:bottom w:val="none" w:sz="0" w:space="0" w:color="auto"/>
        <w:right w:val="none" w:sz="0" w:space="0" w:color="auto"/>
      </w:divBdr>
    </w:div>
    <w:div w:id="211146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ＭＳ 明朝"/>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6C3C8-9D1D-44FD-960A-A1D3CBCA8F13}">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2.xml><?xml version="1.0" encoding="utf-8"?>
<ds:datastoreItem xmlns:ds="http://schemas.openxmlformats.org/officeDocument/2006/customXml" ds:itemID="{C6DDB5A4-B001-432F-9C84-400A095FAE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11AF28-B56F-477E-84E6-5200C8B2F0D2}">
  <ds:schemaRefs>
    <ds:schemaRef ds:uri="http://schemas.microsoft.com/sharepoint/v3/contenttype/forms"/>
  </ds:schemaRefs>
</ds:datastoreItem>
</file>

<file path=customXml/itemProps4.xml><?xml version="1.0" encoding="utf-8"?>
<ds:datastoreItem xmlns:ds="http://schemas.openxmlformats.org/officeDocument/2006/customXml" ds:itemID="{E031F3C1-95D4-4D54-A073-1EB564BAD8B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115</TotalTime>
  <Pages>5</Pages>
  <Words>1569</Words>
  <Characters>9421</Characters>
  <Application>Microsoft Office Word</Application>
  <DocSecurity>0</DocSecurity>
  <Lines>148</Lines>
  <Paragraphs>53</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10990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Muhammad Abdelghaffar</cp:lastModifiedBy>
  <cp:revision>104</cp:revision>
  <dcterms:created xsi:type="dcterms:W3CDTF">2026-01-30T02:03:00Z</dcterms:created>
  <dcterms:modified xsi:type="dcterms:W3CDTF">2026-01-30T21:20:00Z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y fmtid="{D5CDD505-2E9C-101B-9397-08002B2CF9AE}" pid="5" name="_dlc_DocIdItemGuid">
    <vt:lpwstr>e24dbdd1-bb49-41ec-b81a-07c286fb9962</vt:lpwstr>
  </property>
</Properties>
</file>